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0D278" w14:textId="58A92655" w:rsidR="009A093E" w:rsidRDefault="009A093E" w:rsidP="009A093E">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C55A61">
        <w:rPr>
          <w:rFonts w:ascii="Arial" w:hAnsi="Arial" w:cs="Arial"/>
          <w:b/>
          <w:bCs/>
          <w:szCs w:val="20"/>
          <w:lang w:val="en-GB"/>
        </w:rPr>
        <w:t>3GPP TSG-RAN WG1 Meeting #1</w:t>
      </w:r>
      <w:r w:rsidR="008212BC">
        <w:rPr>
          <w:rFonts w:ascii="Arial" w:hAnsi="Arial" w:cs="Arial"/>
          <w:b/>
          <w:bCs/>
          <w:szCs w:val="20"/>
          <w:lang w:val="en-GB"/>
        </w:rPr>
        <w:t>1</w:t>
      </w:r>
      <w:r w:rsidR="003152DC">
        <w:rPr>
          <w:rFonts w:ascii="Arial" w:hAnsi="Arial" w:cs="Arial"/>
          <w:b/>
          <w:bCs/>
          <w:szCs w:val="20"/>
          <w:lang w:val="en-GB"/>
        </w:rPr>
        <w:t>6bis</w:t>
      </w:r>
      <w:r w:rsidR="00E143AC">
        <w:rPr>
          <w:rFonts w:ascii="Arial" w:hAnsi="Arial" w:cs="Arial"/>
          <w:b/>
          <w:bCs/>
          <w:szCs w:val="20"/>
          <w:lang w:val="en-GB"/>
        </w:rPr>
        <w:t xml:space="preserve">                   </w:t>
      </w:r>
      <w:r w:rsidRPr="0082406B">
        <w:rPr>
          <w:rFonts w:ascii="Arial" w:hAnsi="Arial" w:cs="Arial"/>
          <w:b/>
          <w:bCs/>
          <w:szCs w:val="20"/>
          <w:lang w:val="en-GB"/>
        </w:rPr>
        <w:tab/>
      </w:r>
      <w:r w:rsidR="00736B6F">
        <w:rPr>
          <w:rFonts w:ascii="Arial" w:hAnsi="Arial" w:cs="Arial"/>
          <w:b/>
          <w:bCs/>
          <w:szCs w:val="20"/>
          <w:lang w:val="en-GB"/>
        </w:rPr>
        <w:t xml:space="preserve">      </w:t>
      </w:r>
      <w:r w:rsidR="00505FB6">
        <w:rPr>
          <w:rFonts w:ascii="Arial" w:hAnsi="Arial" w:cs="Arial"/>
          <w:b/>
          <w:bCs/>
          <w:szCs w:val="20"/>
          <w:lang w:val="en-GB"/>
        </w:rPr>
        <w:t xml:space="preserve">  </w:t>
      </w:r>
      <w:r w:rsidR="0064474C" w:rsidRPr="0064474C">
        <w:rPr>
          <w:rFonts w:ascii="Arial" w:hAnsi="Arial" w:cs="Arial"/>
          <w:b/>
          <w:bCs/>
          <w:szCs w:val="20"/>
          <w:lang w:val="en-GB"/>
        </w:rPr>
        <w:t>R1-</w:t>
      </w:r>
      <w:r w:rsidR="00750225" w:rsidRPr="0064474C">
        <w:rPr>
          <w:rFonts w:ascii="Arial" w:hAnsi="Arial" w:cs="Arial"/>
          <w:b/>
          <w:bCs/>
          <w:szCs w:val="20"/>
          <w:lang w:val="en-GB"/>
        </w:rPr>
        <w:t>2</w:t>
      </w:r>
      <w:r w:rsidR="003152DC">
        <w:rPr>
          <w:rFonts w:ascii="Arial" w:hAnsi="Arial" w:cs="Arial"/>
          <w:b/>
          <w:bCs/>
          <w:szCs w:val="20"/>
          <w:lang w:val="en-GB"/>
        </w:rPr>
        <w:t>40</w:t>
      </w:r>
      <w:r w:rsidR="00A8419C">
        <w:rPr>
          <w:rFonts w:ascii="Arial" w:hAnsi="Arial" w:cs="Arial"/>
          <w:b/>
          <w:bCs/>
          <w:szCs w:val="20"/>
          <w:lang w:val="en-GB"/>
        </w:rPr>
        <w:t>2400</w:t>
      </w:r>
    </w:p>
    <w:p w14:paraId="20C33D9B" w14:textId="610398AB" w:rsidR="00E143AC" w:rsidRPr="00E143AC" w:rsidRDefault="003152DC" w:rsidP="00E143AC">
      <w:pPr>
        <w:tabs>
          <w:tab w:val="center" w:pos="4536"/>
          <w:tab w:val="right" w:pos="9072"/>
        </w:tabs>
        <w:rPr>
          <w:rFonts w:ascii="Arial" w:hAnsi="Arial" w:cs="Arial"/>
          <w:b/>
          <w:bCs/>
          <w:szCs w:val="20"/>
          <w:lang w:val="en-GB"/>
        </w:rPr>
      </w:pPr>
      <w:r w:rsidRPr="003152DC">
        <w:rPr>
          <w:rFonts w:ascii="Arial" w:hAnsi="Arial" w:cs="Arial"/>
          <w:b/>
          <w:bCs/>
          <w:szCs w:val="20"/>
          <w:lang w:val="en-GB"/>
        </w:rPr>
        <w:t>Changsha,</w:t>
      </w:r>
      <w:r w:rsidR="00A8419C" w:rsidRPr="00A8419C">
        <w:t xml:space="preserve"> </w:t>
      </w:r>
      <w:r w:rsidR="00A8419C" w:rsidRPr="00A8419C">
        <w:rPr>
          <w:rFonts w:ascii="Arial" w:hAnsi="Arial" w:cs="Arial"/>
          <w:b/>
          <w:bCs/>
          <w:szCs w:val="20"/>
          <w:lang w:val="en-GB"/>
        </w:rPr>
        <w:t>Hunan Province,</w:t>
      </w:r>
      <w:r w:rsidRPr="003152DC">
        <w:rPr>
          <w:rFonts w:ascii="Arial" w:hAnsi="Arial" w:cs="Arial"/>
          <w:b/>
          <w:bCs/>
          <w:szCs w:val="20"/>
          <w:lang w:val="en-GB"/>
        </w:rPr>
        <w:t xml:space="preserve"> China, April 15</w:t>
      </w:r>
      <w:r w:rsidRPr="003152DC">
        <w:rPr>
          <w:rFonts w:ascii="Arial" w:hAnsi="Arial" w:cs="Arial"/>
          <w:b/>
          <w:bCs/>
          <w:szCs w:val="20"/>
          <w:vertAlign w:val="superscript"/>
          <w:lang w:val="en-GB"/>
        </w:rPr>
        <w:t>th</w:t>
      </w:r>
      <w:r w:rsidRPr="003152DC">
        <w:rPr>
          <w:rFonts w:ascii="Arial" w:hAnsi="Arial" w:cs="Arial"/>
          <w:b/>
          <w:bCs/>
          <w:szCs w:val="20"/>
          <w:lang w:val="en-GB"/>
        </w:rPr>
        <w:t xml:space="preserve"> – 19</w:t>
      </w:r>
      <w:r w:rsidRPr="003152DC">
        <w:rPr>
          <w:rFonts w:ascii="Arial" w:hAnsi="Arial" w:cs="Arial"/>
          <w:b/>
          <w:bCs/>
          <w:szCs w:val="20"/>
          <w:vertAlign w:val="superscript"/>
          <w:lang w:val="en-GB"/>
        </w:rPr>
        <w:t>th</w:t>
      </w:r>
      <w:r w:rsidRPr="003152DC">
        <w:rPr>
          <w:rFonts w:ascii="Arial" w:hAnsi="Arial" w:cs="Arial"/>
          <w:b/>
          <w:bCs/>
          <w:szCs w:val="20"/>
          <w:lang w:val="en-GB"/>
        </w:rPr>
        <w:t>,</w:t>
      </w:r>
      <w:r w:rsidR="00A8419C">
        <w:rPr>
          <w:rFonts w:ascii="Arial" w:hAnsi="Arial" w:cs="Arial"/>
          <w:b/>
          <w:bCs/>
          <w:szCs w:val="20"/>
          <w:lang w:val="en-GB"/>
        </w:rPr>
        <w:t xml:space="preserve"> </w:t>
      </w:r>
      <w:r>
        <w:rPr>
          <w:rFonts w:ascii="Arial" w:hAnsi="Arial" w:cs="Arial"/>
          <w:b/>
          <w:bCs/>
          <w:szCs w:val="20"/>
          <w:lang w:val="en-GB"/>
        </w:rPr>
        <w:t>2</w:t>
      </w:r>
      <w:r w:rsidR="00E143AC" w:rsidRPr="00E143AC">
        <w:rPr>
          <w:rFonts w:ascii="Arial" w:hAnsi="Arial" w:cs="Arial"/>
          <w:b/>
          <w:bCs/>
          <w:szCs w:val="20"/>
          <w:lang w:val="en-GB"/>
        </w:rPr>
        <w:t>02</w:t>
      </w:r>
      <w:r>
        <w:rPr>
          <w:rFonts w:ascii="Arial" w:hAnsi="Arial" w:cs="Arial"/>
          <w:b/>
          <w:bCs/>
          <w:szCs w:val="20"/>
          <w:lang w:val="en-GB"/>
        </w:rPr>
        <w:t>4</w:t>
      </w:r>
    </w:p>
    <w:p w14:paraId="70106FAE" w14:textId="77777777" w:rsidR="009A093E" w:rsidRPr="00E143AC" w:rsidRDefault="009A093E" w:rsidP="009A093E">
      <w:pPr>
        <w:autoSpaceDE/>
        <w:autoSpaceDN/>
        <w:adjustRightInd/>
        <w:snapToGrid/>
        <w:spacing w:after="60"/>
        <w:ind w:left="1985" w:hanging="1985"/>
        <w:jc w:val="left"/>
        <w:rPr>
          <w:rFonts w:ascii="Arial" w:hAnsi="Arial" w:cs="Arial"/>
          <w:sz w:val="20"/>
          <w:szCs w:val="20"/>
          <w:lang w:val="en-GB"/>
        </w:rPr>
      </w:pPr>
    </w:p>
    <w:p w14:paraId="4199618B" w14:textId="388DAC23" w:rsidR="009A093E" w:rsidRPr="00E143AC" w:rsidRDefault="009A093E" w:rsidP="003152DC">
      <w:pPr>
        <w:autoSpaceDE/>
        <w:autoSpaceDN/>
        <w:adjustRightInd/>
        <w:snapToGrid/>
        <w:spacing w:after="60"/>
        <w:ind w:left="1985" w:hanging="1985"/>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Pr="009A093E">
        <w:rPr>
          <w:rFonts w:ascii="Arial" w:hAnsi="Arial" w:cs="Arial"/>
          <w:sz w:val="20"/>
          <w:szCs w:val="20"/>
          <w:lang w:val="en-GB"/>
        </w:rPr>
        <w:t xml:space="preserve">Draft </w:t>
      </w:r>
      <w:r w:rsidR="00D50FB6">
        <w:rPr>
          <w:rFonts w:ascii="Arial" w:hAnsi="Arial" w:cs="Arial"/>
          <w:sz w:val="20"/>
          <w:szCs w:val="20"/>
          <w:lang w:val="en-GB"/>
        </w:rPr>
        <w:t>r</w:t>
      </w:r>
      <w:r w:rsidR="00D50FB6" w:rsidRPr="00D50FB6">
        <w:rPr>
          <w:rFonts w:ascii="Arial" w:hAnsi="Arial" w:cs="Arial"/>
          <w:sz w:val="20"/>
          <w:szCs w:val="20"/>
          <w:lang w:val="en-GB"/>
        </w:rPr>
        <w:t xml:space="preserve">eply LS on </w:t>
      </w:r>
      <w:r w:rsidR="003152DC" w:rsidRPr="003152DC">
        <w:rPr>
          <w:rFonts w:ascii="Arial" w:hAnsi="Arial" w:cs="Arial"/>
          <w:sz w:val="20"/>
          <w:szCs w:val="20"/>
          <w:lang w:val="en-GB"/>
        </w:rPr>
        <w:t>UE Capability of Multicast Reception in RRC_INACTIVE</w:t>
      </w:r>
    </w:p>
    <w:p w14:paraId="343FEABD" w14:textId="74114265" w:rsidR="009A093E" w:rsidRPr="00C55A61"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bookmarkStart w:id="0" w:name="_Hlk95155635"/>
      <w:r w:rsidR="003152DC" w:rsidRPr="003152DC">
        <w:rPr>
          <w:rFonts w:ascii="Arial" w:hAnsi="Arial" w:cs="Arial"/>
          <w:bCs/>
          <w:sz w:val="20"/>
          <w:szCs w:val="20"/>
          <w:lang w:val="en-GB"/>
        </w:rPr>
        <w:t>R1-2401941</w:t>
      </w:r>
      <w:r w:rsidR="003152DC">
        <w:rPr>
          <w:rFonts w:ascii="Arial" w:hAnsi="Arial" w:cs="Arial"/>
          <w:bCs/>
          <w:sz w:val="20"/>
          <w:szCs w:val="20"/>
          <w:lang w:val="en-GB"/>
        </w:rPr>
        <w:t>(</w:t>
      </w:r>
      <w:r w:rsidR="003152DC" w:rsidRPr="003152DC">
        <w:rPr>
          <w:rFonts w:ascii="Arial" w:hAnsi="Arial" w:cs="Arial"/>
          <w:bCs/>
          <w:sz w:val="20"/>
          <w:szCs w:val="20"/>
          <w:lang w:val="en-GB"/>
        </w:rPr>
        <w:t>R2-2401661</w:t>
      </w:r>
      <w:r w:rsidR="00736B6F">
        <w:rPr>
          <w:rFonts w:ascii="Arial" w:hAnsi="Arial" w:cs="Arial"/>
          <w:bCs/>
          <w:sz w:val="20"/>
          <w:szCs w:val="20"/>
          <w:lang w:val="en-GB"/>
        </w:rPr>
        <w:t>)</w:t>
      </w:r>
      <w:bookmarkEnd w:id="0"/>
    </w:p>
    <w:p w14:paraId="131D14F4" w14:textId="3EBA4EF0"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sz w:val="20"/>
          <w:szCs w:val="20"/>
          <w:lang w:val="en-GB"/>
        </w:rPr>
        <w:t>Release:</w:t>
      </w:r>
      <w:r w:rsidRPr="00561522">
        <w:rPr>
          <w:rFonts w:ascii="Arial" w:hAnsi="Arial" w:cs="Arial"/>
          <w:bCs/>
          <w:sz w:val="20"/>
          <w:szCs w:val="20"/>
          <w:lang w:val="en-GB"/>
        </w:rPr>
        <w:tab/>
      </w:r>
      <w:r w:rsidRPr="00561522">
        <w:rPr>
          <w:rFonts w:ascii="Arial" w:hAnsi="Arial" w:cs="Arial"/>
          <w:bCs/>
          <w:color w:val="000000"/>
          <w:sz w:val="20"/>
          <w:szCs w:val="20"/>
          <w:lang w:val="en-GB"/>
        </w:rPr>
        <w:t>Rel-1</w:t>
      </w:r>
      <w:r w:rsidR="003152DC">
        <w:rPr>
          <w:rFonts w:ascii="Arial" w:hAnsi="Arial" w:cs="Arial"/>
          <w:bCs/>
          <w:color w:val="000000"/>
          <w:sz w:val="20"/>
          <w:szCs w:val="20"/>
          <w:lang w:val="en-GB"/>
        </w:rPr>
        <w:t>8</w:t>
      </w:r>
    </w:p>
    <w:p w14:paraId="5DB98245" w14:textId="4C26089C"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color w:val="000000"/>
          <w:sz w:val="20"/>
          <w:szCs w:val="20"/>
          <w:lang w:val="en-GB"/>
        </w:rPr>
        <w:t>Work Item:</w:t>
      </w:r>
      <w:r w:rsidRPr="00561522">
        <w:rPr>
          <w:rFonts w:ascii="Arial" w:hAnsi="Arial" w:cs="Arial"/>
          <w:bCs/>
          <w:color w:val="000000"/>
          <w:sz w:val="20"/>
          <w:szCs w:val="20"/>
          <w:lang w:val="en-GB"/>
        </w:rPr>
        <w:tab/>
      </w:r>
      <w:proofErr w:type="spellStart"/>
      <w:r w:rsidR="003152DC" w:rsidRPr="003152DC">
        <w:rPr>
          <w:rFonts w:ascii="Arial" w:hAnsi="Arial" w:cs="Arial"/>
          <w:bCs/>
          <w:color w:val="000000"/>
          <w:sz w:val="20"/>
          <w:szCs w:val="20"/>
          <w:lang w:val="en-GB"/>
        </w:rPr>
        <w:t>NR_MBS_enh</w:t>
      </w:r>
      <w:proofErr w:type="spellEnd"/>
      <w:r w:rsidR="003152DC" w:rsidRPr="003152DC">
        <w:rPr>
          <w:rFonts w:ascii="Arial" w:hAnsi="Arial" w:cs="Arial"/>
          <w:bCs/>
          <w:color w:val="000000"/>
          <w:sz w:val="20"/>
          <w:szCs w:val="20"/>
          <w:lang w:val="en-GB"/>
        </w:rPr>
        <w:t>-Core</w:t>
      </w:r>
    </w:p>
    <w:p w14:paraId="30C782A9" w14:textId="77777777" w:rsidR="009A093E" w:rsidRPr="00561522" w:rsidRDefault="009A093E" w:rsidP="009A093E">
      <w:pPr>
        <w:autoSpaceDE/>
        <w:autoSpaceDN/>
        <w:adjustRightInd/>
        <w:snapToGrid/>
        <w:spacing w:after="60"/>
        <w:ind w:left="1985" w:hanging="1985"/>
        <w:jc w:val="left"/>
        <w:rPr>
          <w:rFonts w:ascii="Arial" w:hAnsi="Arial" w:cs="Arial"/>
          <w:b/>
          <w:sz w:val="20"/>
          <w:szCs w:val="20"/>
          <w:lang w:val="en-GB"/>
        </w:rPr>
      </w:pPr>
    </w:p>
    <w:p w14:paraId="70EC4EF4" w14:textId="77777777"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sz w:val="20"/>
          <w:szCs w:val="20"/>
          <w:lang w:val="en-GB"/>
        </w:rPr>
        <w:t>Source:</w:t>
      </w:r>
      <w:r w:rsidRPr="00561522">
        <w:rPr>
          <w:rFonts w:ascii="Arial" w:hAnsi="Arial" w:cs="Arial"/>
          <w:bCs/>
          <w:color w:val="FF0000"/>
          <w:sz w:val="20"/>
          <w:szCs w:val="20"/>
          <w:lang w:val="en-GB"/>
        </w:rPr>
        <w:tab/>
      </w:r>
      <w:r w:rsidRPr="00561522">
        <w:rPr>
          <w:rFonts w:ascii="Arial" w:hAnsi="Arial" w:cs="Arial"/>
          <w:bCs/>
          <w:color w:val="000000"/>
          <w:sz w:val="20"/>
          <w:szCs w:val="20"/>
          <w:lang w:val="en-GB"/>
        </w:rPr>
        <w:t>RAN1</w:t>
      </w:r>
    </w:p>
    <w:p w14:paraId="349DE45F" w14:textId="448DDED7"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color w:val="000000"/>
          <w:sz w:val="20"/>
          <w:szCs w:val="20"/>
          <w:lang w:val="en-GB"/>
        </w:rPr>
        <w:t>To:</w:t>
      </w:r>
      <w:r w:rsidRPr="00561522">
        <w:rPr>
          <w:rFonts w:ascii="Arial" w:hAnsi="Arial" w:cs="Arial"/>
          <w:bCs/>
          <w:color w:val="000000"/>
          <w:sz w:val="20"/>
          <w:szCs w:val="20"/>
          <w:lang w:val="en-GB"/>
        </w:rPr>
        <w:tab/>
      </w:r>
      <w:r w:rsidR="008212BC">
        <w:rPr>
          <w:rFonts w:ascii="Arial" w:hAnsi="Arial" w:cs="Arial"/>
          <w:bCs/>
          <w:color w:val="000000"/>
          <w:sz w:val="20"/>
          <w:szCs w:val="20"/>
          <w:lang w:val="en-GB"/>
        </w:rPr>
        <w:t>RAN</w:t>
      </w:r>
      <w:r w:rsidRPr="00561522">
        <w:rPr>
          <w:rFonts w:ascii="Arial" w:hAnsi="Arial" w:cs="Arial"/>
          <w:bCs/>
          <w:color w:val="000000"/>
          <w:sz w:val="20"/>
          <w:szCs w:val="20"/>
          <w:lang w:val="en-GB"/>
        </w:rPr>
        <w:t>2</w:t>
      </w:r>
    </w:p>
    <w:p w14:paraId="284EE28F" w14:textId="77777777" w:rsidR="009A093E" w:rsidRPr="0082406B" w:rsidRDefault="009A093E" w:rsidP="009A093E">
      <w:pPr>
        <w:autoSpaceDE/>
        <w:autoSpaceDN/>
        <w:adjustRightInd/>
        <w:snapToGrid/>
        <w:spacing w:after="60"/>
        <w:ind w:left="1985" w:hanging="1985"/>
        <w:jc w:val="left"/>
        <w:rPr>
          <w:rFonts w:ascii="Arial" w:hAnsi="Arial" w:cs="Arial"/>
          <w:bCs/>
          <w:sz w:val="20"/>
          <w:szCs w:val="20"/>
          <w:lang w:val="en-GB"/>
        </w:rPr>
      </w:pPr>
    </w:p>
    <w:p w14:paraId="75565DD0" w14:textId="77777777" w:rsidR="009A093E" w:rsidRPr="0082406B" w:rsidRDefault="009A093E" w:rsidP="009A093E">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D59FAEA" w14:textId="77777777" w:rsidR="009A093E" w:rsidRPr="0082406B" w:rsidRDefault="009A093E" w:rsidP="00EC4E37">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D83E4B">
        <w:rPr>
          <w:rFonts w:ascii="Arial" w:hAnsi="Arial" w:cs="Arial"/>
          <w:bCs/>
          <w:sz w:val="20"/>
          <w:szCs w:val="20"/>
          <w:lang w:val="en-GB"/>
        </w:rPr>
        <w:t>Na Li</w:t>
      </w:r>
    </w:p>
    <w:p w14:paraId="4FFB8A58" w14:textId="77777777" w:rsidR="009A093E" w:rsidRPr="0082406B" w:rsidRDefault="009A093E" w:rsidP="00EC4E37">
      <w:pPr>
        <w:tabs>
          <w:tab w:val="left" w:pos="2268"/>
          <w:tab w:val="left" w:pos="2694"/>
        </w:tabs>
        <w:autoSpaceDE/>
        <w:autoSpaceDN/>
        <w:adjustRightInd/>
        <w:snapToGrid/>
        <w:spacing w:after="0"/>
        <w:ind w:left="567"/>
        <w:jc w:val="left"/>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D83E4B">
        <w:rPr>
          <w:rFonts w:ascii="Arial" w:hAnsi="Arial" w:cs="Arial"/>
          <w:bCs/>
          <w:color w:val="000000"/>
          <w:sz w:val="20"/>
          <w:szCs w:val="20"/>
          <w:lang w:val="en-GB"/>
        </w:rPr>
        <w:t>lina5g</w:t>
      </w:r>
      <w:r w:rsidRPr="005715BA">
        <w:rPr>
          <w:rFonts w:ascii="Arial" w:hAnsi="Arial" w:cs="Arial"/>
          <w:bCs/>
          <w:color w:val="000000"/>
          <w:sz w:val="20"/>
          <w:szCs w:val="20"/>
          <w:lang w:val="en-GB"/>
        </w:rPr>
        <w:t>@</w:t>
      </w:r>
      <w:r w:rsidR="00D83E4B">
        <w:rPr>
          <w:rFonts w:ascii="Arial" w:hAnsi="Arial" w:cs="Arial"/>
          <w:bCs/>
          <w:color w:val="000000"/>
          <w:sz w:val="20"/>
          <w:szCs w:val="20"/>
          <w:lang w:val="en-GB"/>
        </w:rPr>
        <w:t>vivo</w:t>
      </w:r>
      <w:r w:rsidRPr="005715BA">
        <w:rPr>
          <w:rFonts w:ascii="Arial" w:hAnsi="Arial" w:cs="Arial"/>
          <w:bCs/>
          <w:color w:val="000000"/>
          <w:sz w:val="20"/>
          <w:szCs w:val="20"/>
          <w:lang w:val="en-GB"/>
        </w:rPr>
        <w:t>.com</w:t>
      </w:r>
    </w:p>
    <w:p w14:paraId="7FF739AA" w14:textId="77777777" w:rsidR="009A093E" w:rsidRPr="00C55A61" w:rsidRDefault="009A093E" w:rsidP="009A093E">
      <w:pPr>
        <w:autoSpaceDE/>
        <w:autoSpaceDN/>
        <w:adjustRightInd/>
        <w:snapToGrid/>
        <w:spacing w:after="60"/>
        <w:ind w:left="1985" w:hanging="1985"/>
        <w:jc w:val="left"/>
        <w:rPr>
          <w:rFonts w:ascii="Arial" w:hAnsi="Arial" w:cs="Arial"/>
          <w:b/>
          <w:sz w:val="20"/>
          <w:szCs w:val="20"/>
          <w:lang w:val="en-GB"/>
        </w:rPr>
      </w:pPr>
    </w:p>
    <w:p w14:paraId="4A6C3DF2" w14:textId="77777777" w:rsidR="009A093E" w:rsidRPr="0082406B" w:rsidRDefault="009A093E" w:rsidP="009A093E">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7"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35914B40" w14:textId="77777777" w:rsidR="009A093E" w:rsidRPr="0082406B" w:rsidRDefault="009A093E" w:rsidP="009A093E">
      <w:pPr>
        <w:autoSpaceDE/>
        <w:autoSpaceDN/>
        <w:adjustRightInd/>
        <w:snapToGrid/>
        <w:spacing w:after="60"/>
        <w:ind w:left="1985" w:hanging="1985"/>
        <w:jc w:val="left"/>
        <w:rPr>
          <w:rFonts w:ascii="Arial" w:hAnsi="Arial" w:cs="Arial"/>
          <w:b/>
          <w:sz w:val="20"/>
          <w:szCs w:val="20"/>
          <w:lang w:val="en-GB"/>
        </w:rPr>
      </w:pPr>
    </w:p>
    <w:p w14:paraId="2200A407" w14:textId="77777777" w:rsidR="009A093E" w:rsidRPr="0082406B"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r>
        <w:rPr>
          <w:rFonts w:ascii="Arial" w:hAnsi="Arial" w:cs="Arial"/>
          <w:bCs/>
          <w:sz w:val="20"/>
          <w:szCs w:val="20"/>
          <w:lang w:val="en-GB"/>
        </w:rPr>
        <w:t>No</w:t>
      </w:r>
    </w:p>
    <w:p w14:paraId="0DA168DA" w14:textId="77777777" w:rsidR="009A093E" w:rsidRPr="0082406B" w:rsidRDefault="009A093E" w:rsidP="009A093E">
      <w:pPr>
        <w:pBdr>
          <w:bottom w:val="single" w:sz="4" w:space="1" w:color="auto"/>
        </w:pBdr>
        <w:autoSpaceDE/>
        <w:autoSpaceDN/>
        <w:adjustRightInd/>
        <w:snapToGrid/>
        <w:spacing w:after="0"/>
        <w:jc w:val="left"/>
        <w:rPr>
          <w:rFonts w:ascii="Arial" w:hAnsi="Arial" w:cs="Arial"/>
          <w:sz w:val="20"/>
          <w:szCs w:val="20"/>
          <w:lang w:val="en-GB"/>
        </w:rPr>
      </w:pPr>
    </w:p>
    <w:p w14:paraId="0440318A" w14:textId="77777777" w:rsidR="009A093E" w:rsidRPr="0082406B" w:rsidRDefault="009A093E" w:rsidP="009A093E">
      <w:pPr>
        <w:autoSpaceDE/>
        <w:autoSpaceDN/>
        <w:adjustRightInd/>
        <w:snapToGrid/>
        <w:spacing w:after="0"/>
        <w:jc w:val="left"/>
        <w:rPr>
          <w:rFonts w:ascii="Arial" w:hAnsi="Arial" w:cs="Arial"/>
          <w:sz w:val="20"/>
          <w:szCs w:val="20"/>
          <w:lang w:val="en-GB"/>
        </w:rPr>
      </w:pPr>
    </w:p>
    <w:p w14:paraId="2DB93368" w14:textId="77777777" w:rsidR="009A093E" w:rsidRPr="0082406B" w:rsidRDefault="009A093E" w:rsidP="009A093E">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34F5E011" w14:textId="13F9A8D5" w:rsidR="009A093E" w:rsidRPr="0072580A" w:rsidRDefault="00D50FB6" w:rsidP="005026F8">
      <w:pPr>
        <w:autoSpaceDE/>
        <w:autoSpaceDN/>
        <w:adjustRightInd/>
        <w:snapToGrid/>
        <w:rPr>
          <w:rFonts w:eastAsiaTheme="minorEastAsia"/>
          <w:sz w:val="20"/>
          <w:szCs w:val="20"/>
          <w:lang w:val="en-GB" w:eastAsia="zh-CN"/>
        </w:rPr>
      </w:pPr>
      <w:r w:rsidRPr="00D50FB6">
        <w:rPr>
          <w:rFonts w:eastAsiaTheme="minorEastAsia"/>
          <w:sz w:val="20"/>
          <w:szCs w:val="20"/>
          <w:lang w:val="en-GB" w:eastAsia="zh-CN"/>
        </w:rPr>
        <w:t>RAN</w:t>
      </w:r>
      <w:r w:rsidR="00412D71">
        <w:rPr>
          <w:rFonts w:eastAsiaTheme="minorEastAsia"/>
          <w:sz w:val="20"/>
          <w:szCs w:val="20"/>
          <w:lang w:val="en-GB" w:eastAsia="zh-CN"/>
        </w:rPr>
        <w:t>1</w:t>
      </w:r>
      <w:r w:rsidRPr="00D50FB6">
        <w:rPr>
          <w:rFonts w:eastAsiaTheme="minorEastAsia"/>
          <w:sz w:val="20"/>
          <w:szCs w:val="20"/>
          <w:lang w:val="en-GB" w:eastAsia="zh-CN"/>
        </w:rPr>
        <w:t xml:space="preserve"> would like to thank RAN</w:t>
      </w:r>
      <w:r w:rsidR="00412D71">
        <w:rPr>
          <w:rFonts w:eastAsiaTheme="minorEastAsia"/>
          <w:sz w:val="20"/>
          <w:szCs w:val="20"/>
          <w:lang w:val="en-GB" w:eastAsia="zh-CN"/>
        </w:rPr>
        <w:t>2</w:t>
      </w:r>
      <w:r w:rsidRPr="00D50FB6">
        <w:rPr>
          <w:rFonts w:eastAsiaTheme="minorEastAsia"/>
          <w:sz w:val="20"/>
          <w:szCs w:val="20"/>
          <w:lang w:val="en-GB" w:eastAsia="zh-CN"/>
        </w:rPr>
        <w:t xml:space="preserve"> for their LS </w:t>
      </w:r>
      <w:r>
        <w:rPr>
          <w:rFonts w:eastAsiaTheme="minorEastAsia"/>
          <w:sz w:val="20"/>
          <w:szCs w:val="20"/>
          <w:lang w:val="en-GB" w:eastAsia="zh-CN"/>
        </w:rPr>
        <w:t xml:space="preserve">in </w:t>
      </w:r>
      <w:r w:rsidR="003152DC" w:rsidRPr="003152DC">
        <w:rPr>
          <w:rFonts w:eastAsiaTheme="minorEastAsia"/>
          <w:sz w:val="20"/>
          <w:szCs w:val="20"/>
          <w:lang w:val="en-GB" w:eastAsia="zh-CN"/>
        </w:rPr>
        <w:t>R1-2401941(R2-2401661)</w:t>
      </w:r>
      <w:r w:rsidR="003152DC">
        <w:rPr>
          <w:rFonts w:eastAsiaTheme="minorEastAsia"/>
          <w:sz w:val="20"/>
          <w:szCs w:val="20"/>
          <w:lang w:val="en-GB" w:eastAsia="zh-CN"/>
        </w:rPr>
        <w:t xml:space="preserve"> </w:t>
      </w:r>
      <w:r w:rsidRPr="00D50FB6">
        <w:rPr>
          <w:rFonts w:eastAsiaTheme="minorEastAsia"/>
          <w:sz w:val="20"/>
          <w:szCs w:val="20"/>
          <w:lang w:val="en-GB" w:eastAsia="zh-CN"/>
        </w:rPr>
        <w:t xml:space="preserve">on </w:t>
      </w:r>
      <w:r w:rsidR="003152DC" w:rsidRPr="003152DC">
        <w:rPr>
          <w:rFonts w:eastAsiaTheme="minorEastAsia"/>
          <w:sz w:val="20"/>
          <w:szCs w:val="20"/>
          <w:lang w:val="en-GB" w:eastAsia="zh-CN"/>
        </w:rPr>
        <w:t>Reply LS on UE Capability of Multicast Reception in RRC_INACTIVE</w:t>
      </w:r>
      <w:r w:rsidR="003152DC">
        <w:rPr>
          <w:rFonts w:eastAsiaTheme="minorEastAsia"/>
          <w:sz w:val="20"/>
          <w:szCs w:val="20"/>
          <w:lang w:val="en-GB" w:eastAsia="zh-CN"/>
        </w:rPr>
        <w:t>.</w:t>
      </w:r>
    </w:p>
    <w:p w14:paraId="31858FD5" w14:textId="22A4BD3E" w:rsidR="0052489F" w:rsidRPr="0052489F" w:rsidRDefault="00D50FB6" w:rsidP="0052489F">
      <w:pPr>
        <w:pStyle w:val="CRCoverPage"/>
        <w:jc w:val="both"/>
        <w:rPr>
          <w:rFonts w:ascii="Times New Roman" w:eastAsiaTheme="minorEastAsia" w:hAnsi="Times New Roman"/>
          <w:lang w:eastAsia="zh-CN"/>
        </w:rPr>
      </w:pPr>
      <w:r w:rsidRPr="00D50FB6">
        <w:rPr>
          <w:rFonts w:ascii="Times New Roman" w:eastAsiaTheme="minorEastAsia" w:hAnsi="Times New Roman"/>
          <w:lang w:eastAsia="zh-CN"/>
        </w:rPr>
        <w:t>RAN1</w:t>
      </w:r>
      <w:r w:rsidR="003152DC">
        <w:rPr>
          <w:rFonts w:ascii="Times New Roman" w:eastAsiaTheme="minorEastAsia" w:hAnsi="Times New Roman"/>
          <w:lang w:eastAsia="zh-CN"/>
        </w:rPr>
        <w:t xml:space="preserve"> </w:t>
      </w:r>
      <w:r w:rsidR="00AD7304" w:rsidRPr="00AD7304">
        <w:rPr>
          <w:rFonts w:ascii="Times New Roman" w:eastAsiaTheme="minorEastAsia" w:hAnsi="Times New Roman"/>
          <w:lang w:eastAsia="zh-CN"/>
        </w:rPr>
        <w:t>discussed the detailed</w:t>
      </w:r>
      <w:r w:rsidR="00C01560">
        <w:rPr>
          <w:rFonts w:ascii="Times New Roman" w:eastAsiaTheme="minorEastAsia" w:hAnsi="Times New Roman"/>
          <w:lang w:eastAsia="zh-CN"/>
        </w:rPr>
        <w:t xml:space="preserve"> FG for the support</w:t>
      </w:r>
      <w:r w:rsidR="003152DC" w:rsidRPr="003152DC">
        <w:rPr>
          <w:rFonts w:ascii="Times New Roman" w:eastAsiaTheme="minorEastAsia" w:hAnsi="Times New Roman"/>
          <w:lang w:eastAsia="zh-CN"/>
        </w:rPr>
        <w:t xml:space="preserve"> </w:t>
      </w:r>
      <w:r w:rsidR="00342581">
        <w:rPr>
          <w:rFonts w:ascii="Times New Roman" w:eastAsiaTheme="minorEastAsia" w:hAnsi="Times New Roman"/>
          <w:lang w:eastAsia="zh-CN"/>
        </w:rPr>
        <w:t>of</w:t>
      </w:r>
      <w:r w:rsidR="003152DC" w:rsidRPr="003152DC">
        <w:rPr>
          <w:rFonts w:ascii="Times New Roman" w:eastAsiaTheme="minorEastAsia" w:hAnsi="Times New Roman"/>
          <w:lang w:eastAsia="zh-CN"/>
        </w:rPr>
        <w:t xml:space="preserve"> intra-slot </w:t>
      </w:r>
      <w:proofErr w:type="spellStart"/>
      <w:r w:rsidR="003152DC" w:rsidRPr="003152DC">
        <w:rPr>
          <w:rFonts w:ascii="Times New Roman" w:eastAsiaTheme="minorEastAsia" w:hAnsi="Times New Roman"/>
          <w:lang w:eastAsia="zh-CN"/>
        </w:rPr>
        <w:t>TDMed</w:t>
      </w:r>
      <w:proofErr w:type="spellEnd"/>
      <w:r w:rsidR="003152DC" w:rsidRPr="003152DC">
        <w:rPr>
          <w:rFonts w:ascii="Times New Roman" w:eastAsiaTheme="minorEastAsia" w:hAnsi="Times New Roman"/>
          <w:lang w:eastAsia="zh-CN"/>
        </w:rPr>
        <w:t xml:space="preserve"> unicast/broadcast/multicast PDSCHs in RRC_INACTIVE state</w:t>
      </w:r>
      <w:r w:rsidR="003152DC">
        <w:rPr>
          <w:rFonts w:ascii="Times New Roman" w:eastAsiaTheme="minorEastAsia" w:hAnsi="Times New Roman"/>
          <w:lang w:eastAsia="zh-CN"/>
        </w:rPr>
        <w:t xml:space="preserve"> and </w:t>
      </w:r>
      <w:r w:rsidR="007B67DF">
        <w:rPr>
          <w:rFonts w:ascii="Times New Roman" w:eastAsiaTheme="minorEastAsia" w:hAnsi="Times New Roman"/>
          <w:lang w:eastAsia="zh-CN"/>
        </w:rPr>
        <w:t xml:space="preserve">defined the following </w:t>
      </w:r>
      <w:r w:rsidR="0052489F" w:rsidRPr="0052489F">
        <w:rPr>
          <w:rFonts w:ascii="Times New Roman" w:eastAsiaTheme="minorEastAsia" w:hAnsi="Times New Roman"/>
          <w:lang w:eastAsia="zh-CN"/>
        </w:rPr>
        <w:t>component</w:t>
      </w:r>
      <w:r w:rsidR="0052489F">
        <w:rPr>
          <w:rFonts w:ascii="Times New Roman" w:eastAsiaTheme="minorEastAsia" w:hAnsi="Times New Roman"/>
          <w:lang w:eastAsia="zh-CN"/>
        </w:rPr>
        <w:t>s</w:t>
      </w:r>
      <w:r w:rsidR="0052489F" w:rsidRPr="0052489F">
        <w:rPr>
          <w:rFonts w:ascii="Times New Roman" w:eastAsiaTheme="minorEastAsia" w:hAnsi="Times New Roman"/>
          <w:lang w:eastAsia="zh-CN"/>
        </w:rPr>
        <w:t xml:space="preserve"> </w:t>
      </w:r>
      <w:r w:rsidR="0052489F" w:rsidRPr="0052489F">
        <w:rPr>
          <w:rFonts w:ascii="Times New Roman" w:eastAsiaTheme="minorEastAsia" w:hAnsi="Times New Roman" w:hint="eastAsia"/>
          <w:lang w:eastAsia="zh-CN"/>
        </w:rPr>
        <w:t>for</w:t>
      </w:r>
      <w:r w:rsidR="0052489F" w:rsidRPr="0052489F">
        <w:rPr>
          <w:rFonts w:ascii="Times New Roman" w:eastAsiaTheme="minorEastAsia" w:hAnsi="Times New Roman"/>
          <w:lang w:eastAsia="zh-CN"/>
        </w:rPr>
        <w:t xml:space="preserve"> </w:t>
      </w:r>
      <w:r w:rsidR="0052489F" w:rsidRPr="0052489F">
        <w:rPr>
          <w:rFonts w:ascii="Times New Roman" w:eastAsiaTheme="minorEastAsia" w:hAnsi="Times New Roman" w:hint="eastAsia"/>
          <w:lang w:eastAsia="zh-CN"/>
        </w:rPr>
        <w:t>the</w:t>
      </w:r>
      <w:r w:rsidR="0052489F" w:rsidRPr="0052489F">
        <w:rPr>
          <w:rFonts w:ascii="Times New Roman" w:eastAsiaTheme="minorEastAsia" w:hAnsi="Times New Roman"/>
          <w:lang w:eastAsia="zh-CN"/>
        </w:rPr>
        <w:t xml:space="preserve"> new FG</w:t>
      </w:r>
      <w:r w:rsidR="0052489F">
        <w:rPr>
          <w:rFonts w:ascii="Times New Roman" w:eastAsiaTheme="minorEastAsia" w:hAnsi="Times New Roman"/>
          <w:lang w:eastAsia="zh-CN"/>
        </w:rPr>
        <w:t xml:space="preserve"> for support of </w:t>
      </w:r>
      <w:r w:rsidR="0052489F" w:rsidRPr="003152DC">
        <w:rPr>
          <w:rFonts w:ascii="Times New Roman" w:eastAsiaTheme="minorEastAsia" w:hAnsi="Times New Roman"/>
          <w:lang w:eastAsia="zh-CN"/>
        </w:rPr>
        <w:t xml:space="preserve">intra-slot </w:t>
      </w:r>
      <w:proofErr w:type="spellStart"/>
      <w:r w:rsidR="0052489F" w:rsidRPr="003152DC">
        <w:rPr>
          <w:rFonts w:ascii="Times New Roman" w:eastAsiaTheme="minorEastAsia" w:hAnsi="Times New Roman"/>
          <w:lang w:eastAsia="zh-CN"/>
        </w:rPr>
        <w:t>TDMed</w:t>
      </w:r>
      <w:proofErr w:type="spellEnd"/>
      <w:r w:rsidR="0052489F" w:rsidRPr="003152DC">
        <w:rPr>
          <w:rFonts w:ascii="Times New Roman" w:eastAsiaTheme="minorEastAsia" w:hAnsi="Times New Roman"/>
          <w:lang w:eastAsia="zh-CN"/>
        </w:rPr>
        <w:t xml:space="preserve"> unicast/broadcast/multicast PDSCHs in RRC_INACTIVE state</w:t>
      </w:r>
      <w:r w:rsidR="007B67DF">
        <w:rPr>
          <w:rFonts w:ascii="Times New Roman" w:eastAsiaTheme="minorEastAsia" w:hAnsi="Times New Roman"/>
          <w:lang w:eastAsia="zh-CN"/>
        </w:rPr>
        <w:t>.</w:t>
      </w:r>
    </w:p>
    <w:p w14:paraId="6BEB9EAA" w14:textId="77777777" w:rsidR="0052489F" w:rsidRPr="00760A0C" w:rsidRDefault="0052489F" w:rsidP="00C01560">
      <w:pPr>
        <w:pStyle w:val="af"/>
        <w:numPr>
          <w:ilvl w:val="0"/>
          <w:numId w:val="11"/>
        </w:numPr>
        <w:autoSpaceDE/>
        <w:autoSpaceDN/>
        <w:adjustRightInd/>
        <w:snapToGrid/>
        <w:spacing w:after="200" w:line="276" w:lineRule="auto"/>
        <w:ind w:firstLineChars="0"/>
        <w:contextualSpacing/>
        <w:rPr>
          <w:rFonts w:eastAsia="Times New Roman"/>
          <w:sz w:val="20"/>
          <w:szCs w:val="24"/>
        </w:rPr>
      </w:pPr>
      <w:r w:rsidRPr="00760A0C">
        <w:rPr>
          <w:rFonts w:eastAsia="Times New Roman"/>
          <w:sz w:val="20"/>
          <w:szCs w:val="24"/>
        </w:rPr>
        <w:t>Support TDM between one unicast PDSCH and one group-common PDSCH for multicast in a slot.</w:t>
      </w:r>
    </w:p>
    <w:p w14:paraId="0B8786BE" w14:textId="74FA6B7E" w:rsidR="0052489F" w:rsidRPr="003D7FAF" w:rsidRDefault="0052489F" w:rsidP="00C01560">
      <w:pPr>
        <w:pStyle w:val="af"/>
        <w:numPr>
          <w:ilvl w:val="0"/>
          <w:numId w:val="11"/>
        </w:numPr>
        <w:autoSpaceDE/>
        <w:autoSpaceDN/>
        <w:adjustRightInd/>
        <w:snapToGrid/>
        <w:spacing w:after="200" w:line="276" w:lineRule="auto"/>
        <w:ind w:firstLineChars="0"/>
        <w:contextualSpacing/>
        <w:rPr>
          <w:rFonts w:eastAsia="Times New Roman"/>
          <w:sz w:val="20"/>
          <w:szCs w:val="24"/>
        </w:rPr>
      </w:pPr>
      <w:r w:rsidRPr="003D7FAF">
        <w:rPr>
          <w:rFonts w:eastAsia="Times New Roman"/>
          <w:sz w:val="20"/>
          <w:szCs w:val="24"/>
        </w:rPr>
        <w:t>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p w14:paraId="0ED54762" w14:textId="61CF7B5B" w:rsidR="0052489F" w:rsidRDefault="0052489F" w:rsidP="00D50FB6">
      <w:pPr>
        <w:pStyle w:val="CRCoverPage"/>
        <w:jc w:val="both"/>
        <w:rPr>
          <w:rFonts w:ascii="Times New Roman" w:eastAsiaTheme="minorEastAsia" w:hAnsi="Times New Roman"/>
          <w:lang w:val="en-US" w:eastAsia="zh-CN"/>
        </w:rPr>
      </w:pPr>
      <w:r>
        <w:rPr>
          <w:rFonts w:ascii="Times New Roman" w:eastAsiaTheme="minorEastAsia" w:hAnsi="Times New Roman"/>
          <w:lang w:val="en-US" w:eastAsia="zh-CN"/>
        </w:rPr>
        <w:t>Specifically, RAN1 defined the following FGs</w:t>
      </w:r>
      <w:r w:rsidRPr="0052489F">
        <w:t xml:space="preserve"> </w:t>
      </w:r>
      <w:r w:rsidRPr="0052489F">
        <w:rPr>
          <w:rFonts w:ascii="Times New Roman" w:eastAsiaTheme="minorEastAsia" w:hAnsi="Times New Roman"/>
          <w:lang w:val="en-US" w:eastAsia="zh-CN"/>
        </w:rPr>
        <w:t xml:space="preserve">for </w:t>
      </w:r>
      <w:r w:rsidR="00C01560">
        <w:rPr>
          <w:rFonts w:ascii="Times New Roman" w:eastAsiaTheme="minorEastAsia" w:hAnsi="Times New Roman"/>
          <w:lang w:val="en-US" w:eastAsia="zh-CN"/>
        </w:rPr>
        <w:t xml:space="preserve">the </w:t>
      </w:r>
      <w:r w:rsidRPr="0052489F">
        <w:rPr>
          <w:rFonts w:ascii="Times New Roman" w:eastAsiaTheme="minorEastAsia" w:hAnsi="Times New Roman"/>
          <w:lang w:val="en-US" w:eastAsia="zh-CN"/>
        </w:rPr>
        <w:t xml:space="preserve">support of intra-slot </w:t>
      </w:r>
      <w:proofErr w:type="spellStart"/>
      <w:r w:rsidRPr="0052489F">
        <w:rPr>
          <w:rFonts w:ascii="Times New Roman" w:eastAsiaTheme="minorEastAsia" w:hAnsi="Times New Roman"/>
          <w:lang w:val="en-US" w:eastAsia="zh-CN"/>
        </w:rPr>
        <w:t>TDMed</w:t>
      </w:r>
      <w:proofErr w:type="spellEnd"/>
      <w:r w:rsidRPr="0052489F">
        <w:rPr>
          <w:rFonts w:ascii="Times New Roman" w:eastAsiaTheme="minorEastAsia" w:hAnsi="Times New Roman"/>
          <w:lang w:val="en-US" w:eastAsia="zh-CN"/>
        </w:rPr>
        <w:t xml:space="preserve"> unicast/multicast PDSCHs in RRC_INACTIVE state</w:t>
      </w:r>
      <w:r w:rsidR="005222A2">
        <w:rPr>
          <w:rFonts w:ascii="Times New Roman" w:eastAsiaTheme="minorEastAsia" w:hAnsi="Times New Roman"/>
          <w:lang w:val="en-US" w:eastAsia="zh-CN"/>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701"/>
        <w:gridCol w:w="2835"/>
        <w:gridCol w:w="708"/>
        <w:gridCol w:w="284"/>
        <w:gridCol w:w="283"/>
        <w:gridCol w:w="426"/>
        <w:gridCol w:w="567"/>
        <w:gridCol w:w="1275"/>
        <w:gridCol w:w="993"/>
      </w:tblGrid>
      <w:tr w:rsidR="003F2D71" w:rsidRPr="00724629" w14:paraId="24E53E9A" w14:textId="77777777" w:rsidTr="003F2D71">
        <w:trPr>
          <w:trHeight w:val="1269"/>
        </w:trPr>
        <w:tc>
          <w:tcPr>
            <w:tcW w:w="421" w:type="dxa"/>
          </w:tcPr>
          <w:p w14:paraId="047BE238" w14:textId="77777777" w:rsidR="003F2D71" w:rsidRPr="00724629" w:rsidRDefault="003F2D71" w:rsidP="00057B15">
            <w:pPr>
              <w:pStyle w:val="TAH"/>
              <w:rPr>
                <w:sz w:val="20"/>
              </w:rPr>
            </w:pPr>
            <w:r w:rsidRPr="00724629">
              <w:rPr>
                <w:sz w:val="20"/>
              </w:rPr>
              <w:lastRenderedPageBreak/>
              <w:t>Index</w:t>
            </w:r>
          </w:p>
        </w:tc>
        <w:tc>
          <w:tcPr>
            <w:tcW w:w="1701" w:type="dxa"/>
          </w:tcPr>
          <w:p w14:paraId="1FA22289" w14:textId="77777777" w:rsidR="003F2D71" w:rsidRPr="00724629" w:rsidRDefault="003F2D71" w:rsidP="00057B15">
            <w:pPr>
              <w:pStyle w:val="TAH"/>
              <w:rPr>
                <w:sz w:val="20"/>
              </w:rPr>
            </w:pPr>
            <w:r w:rsidRPr="00724629">
              <w:rPr>
                <w:sz w:val="20"/>
              </w:rPr>
              <w:t>Feature group</w:t>
            </w:r>
          </w:p>
        </w:tc>
        <w:tc>
          <w:tcPr>
            <w:tcW w:w="2835" w:type="dxa"/>
          </w:tcPr>
          <w:p w14:paraId="2A13B158" w14:textId="77777777" w:rsidR="003F2D71" w:rsidRPr="00724629" w:rsidRDefault="003F2D71" w:rsidP="00057B15">
            <w:pPr>
              <w:pStyle w:val="TAH"/>
              <w:rPr>
                <w:sz w:val="20"/>
              </w:rPr>
            </w:pPr>
            <w:r w:rsidRPr="00724629">
              <w:rPr>
                <w:sz w:val="20"/>
              </w:rPr>
              <w:t>Components</w:t>
            </w:r>
          </w:p>
        </w:tc>
        <w:tc>
          <w:tcPr>
            <w:tcW w:w="708" w:type="dxa"/>
          </w:tcPr>
          <w:p w14:paraId="50875310" w14:textId="77777777" w:rsidR="003F2D71" w:rsidRPr="00724629" w:rsidRDefault="003F2D71" w:rsidP="00057B15">
            <w:pPr>
              <w:pStyle w:val="TAH"/>
              <w:rPr>
                <w:sz w:val="20"/>
              </w:rPr>
            </w:pPr>
            <w:r w:rsidRPr="00724629">
              <w:rPr>
                <w:sz w:val="20"/>
              </w:rPr>
              <w:t>Prerequisite feature groups</w:t>
            </w:r>
          </w:p>
        </w:tc>
        <w:tc>
          <w:tcPr>
            <w:tcW w:w="284" w:type="dxa"/>
          </w:tcPr>
          <w:p w14:paraId="728A5B56" w14:textId="77777777" w:rsidR="003F2D71" w:rsidRPr="00724629" w:rsidRDefault="003F2D71" w:rsidP="00057B15">
            <w:pPr>
              <w:pStyle w:val="TAH"/>
              <w:rPr>
                <w:sz w:val="20"/>
              </w:rPr>
            </w:pPr>
            <w:r w:rsidRPr="00724629">
              <w:rPr>
                <w:sz w:val="20"/>
              </w:rPr>
              <w:t>Field name in TS 38.331 [2]</w:t>
            </w:r>
          </w:p>
        </w:tc>
        <w:tc>
          <w:tcPr>
            <w:tcW w:w="283" w:type="dxa"/>
          </w:tcPr>
          <w:p w14:paraId="40DED9DE" w14:textId="77777777" w:rsidR="003F2D71" w:rsidRPr="00724629" w:rsidRDefault="003F2D71" w:rsidP="003F2D71">
            <w:pPr>
              <w:pStyle w:val="TAH"/>
              <w:wordWrap w:val="0"/>
              <w:rPr>
                <w:sz w:val="20"/>
              </w:rPr>
            </w:pPr>
            <w:r w:rsidRPr="00724629">
              <w:rPr>
                <w:sz w:val="20"/>
              </w:rPr>
              <w:t>Parent IE in TS 38.331 [2]</w:t>
            </w:r>
          </w:p>
        </w:tc>
        <w:tc>
          <w:tcPr>
            <w:tcW w:w="426" w:type="dxa"/>
          </w:tcPr>
          <w:p w14:paraId="4058FB94" w14:textId="77777777" w:rsidR="003F2D71" w:rsidRPr="00724629" w:rsidRDefault="003F2D71" w:rsidP="00012E94">
            <w:pPr>
              <w:pStyle w:val="TAH"/>
              <w:wordWrap w:val="0"/>
              <w:rPr>
                <w:sz w:val="20"/>
              </w:rPr>
            </w:pPr>
            <w:r w:rsidRPr="00724629">
              <w:rPr>
                <w:sz w:val="20"/>
              </w:rPr>
              <w:t>Need of FDD/TDD differentiation</w:t>
            </w:r>
          </w:p>
        </w:tc>
        <w:tc>
          <w:tcPr>
            <w:tcW w:w="567" w:type="dxa"/>
          </w:tcPr>
          <w:p w14:paraId="30B8461E" w14:textId="77777777" w:rsidR="003F2D71" w:rsidRPr="00724629" w:rsidRDefault="003F2D71" w:rsidP="00012E94">
            <w:pPr>
              <w:pStyle w:val="TAH"/>
              <w:wordWrap w:val="0"/>
              <w:rPr>
                <w:sz w:val="20"/>
              </w:rPr>
            </w:pPr>
            <w:r w:rsidRPr="00724629">
              <w:rPr>
                <w:sz w:val="20"/>
              </w:rPr>
              <w:t>Need of FR1/FR2 differentiation</w:t>
            </w:r>
          </w:p>
        </w:tc>
        <w:tc>
          <w:tcPr>
            <w:tcW w:w="1275" w:type="dxa"/>
          </w:tcPr>
          <w:p w14:paraId="2866AF36" w14:textId="77777777" w:rsidR="003F2D71" w:rsidRPr="00724629" w:rsidRDefault="003F2D71" w:rsidP="00057B15">
            <w:pPr>
              <w:pStyle w:val="TAH"/>
              <w:rPr>
                <w:sz w:val="20"/>
              </w:rPr>
            </w:pPr>
            <w:r w:rsidRPr="00724629">
              <w:rPr>
                <w:sz w:val="20"/>
              </w:rPr>
              <w:t>Note</w:t>
            </w:r>
          </w:p>
        </w:tc>
        <w:tc>
          <w:tcPr>
            <w:tcW w:w="993" w:type="dxa"/>
          </w:tcPr>
          <w:p w14:paraId="065C7AF2" w14:textId="77777777" w:rsidR="003F2D71" w:rsidRPr="00724629" w:rsidRDefault="003F2D71" w:rsidP="00012E94">
            <w:pPr>
              <w:pStyle w:val="TAH"/>
              <w:wordWrap w:val="0"/>
              <w:rPr>
                <w:sz w:val="20"/>
              </w:rPr>
            </w:pPr>
            <w:r w:rsidRPr="00724629">
              <w:rPr>
                <w:sz w:val="20"/>
              </w:rPr>
              <w:t>Mandatory/Optional</w:t>
            </w:r>
          </w:p>
        </w:tc>
      </w:tr>
    </w:tbl>
    <w:p w14:paraId="207DAA59" w14:textId="77777777" w:rsidR="00012E94" w:rsidRPr="0052489F" w:rsidRDefault="00012E94" w:rsidP="00D50FB6">
      <w:pPr>
        <w:pStyle w:val="CRCoverPage"/>
        <w:jc w:val="both"/>
        <w:rPr>
          <w:rFonts w:ascii="Times New Roman" w:eastAsiaTheme="minorEastAsia" w:hAnsi="Times New Roman"/>
          <w:lang w:val="en-US" w:eastAsia="zh-CN"/>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1680"/>
        <w:gridCol w:w="2765"/>
        <w:gridCol w:w="783"/>
        <w:gridCol w:w="236"/>
        <w:gridCol w:w="236"/>
        <w:gridCol w:w="549"/>
        <w:gridCol w:w="549"/>
        <w:gridCol w:w="1204"/>
        <w:gridCol w:w="1048"/>
      </w:tblGrid>
      <w:tr w:rsidR="00012E94" w:rsidRPr="00464113" w14:paraId="60F3FF5A" w14:textId="77777777" w:rsidTr="003F2D71">
        <w:trPr>
          <w:trHeight w:val="4087"/>
        </w:trPr>
        <w:tc>
          <w:tcPr>
            <w:tcW w:w="483" w:type="dxa"/>
            <w:tcBorders>
              <w:top w:val="single" w:sz="4" w:space="0" w:color="auto"/>
              <w:left w:val="single" w:sz="4" w:space="0" w:color="auto"/>
              <w:bottom w:val="single" w:sz="4" w:space="0" w:color="auto"/>
              <w:right w:val="single" w:sz="4" w:space="0" w:color="auto"/>
            </w:tcBorders>
            <w:shd w:val="clear" w:color="auto" w:fill="auto"/>
          </w:tcPr>
          <w:p w14:paraId="6F59D302" w14:textId="77777777" w:rsidR="00012E94" w:rsidRPr="00464113" w:rsidRDefault="00012E94" w:rsidP="00057B15">
            <w:pPr>
              <w:pStyle w:val="TAL"/>
              <w:rPr>
                <w:sz w:val="20"/>
                <w:lang w:eastAsia="zh-CN"/>
              </w:rPr>
            </w:pPr>
            <w:r w:rsidRPr="003F2D71">
              <w:rPr>
                <w:rFonts w:hint="eastAsia"/>
                <w:sz w:val="20"/>
                <w:lang w:eastAsia="zh-CN"/>
              </w:rPr>
              <w:lastRenderedPageBreak/>
              <w:t>x</w:t>
            </w:r>
            <w:r w:rsidRPr="003F2D71">
              <w:rPr>
                <w:sz w:val="20"/>
                <w:lang w:eastAsia="zh-CN"/>
              </w:rPr>
              <w:t>x-y</w:t>
            </w:r>
          </w:p>
        </w:tc>
        <w:tc>
          <w:tcPr>
            <w:tcW w:w="1683" w:type="dxa"/>
            <w:tcBorders>
              <w:top w:val="single" w:sz="4" w:space="0" w:color="auto"/>
              <w:left w:val="single" w:sz="4" w:space="0" w:color="auto"/>
              <w:bottom w:val="single" w:sz="4" w:space="0" w:color="auto"/>
              <w:right w:val="single" w:sz="4" w:space="0" w:color="auto"/>
            </w:tcBorders>
          </w:tcPr>
          <w:p w14:paraId="6400E11F" w14:textId="77777777" w:rsidR="00012E94" w:rsidRPr="00464113" w:rsidRDefault="00012E94" w:rsidP="00057B15">
            <w:pPr>
              <w:pStyle w:val="TAL"/>
              <w:rPr>
                <w:sz w:val="20"/>
              </w:rPr>
            </w:pPr>
            <w:r w:rsidRPr="00464113">
              <w:rPr>
                <w:sz w:val="20"/>
              </w:rPr>
              <w:t>Dynamic scheduling for multicast</w:t>
            </w:r>
            <w:r>
              <w:rPr>
                <w:sz w:val="20"/>
              </w:rPr>
              <w:t xml:space="preserve"> </w:t>
            </w:r>
            <w:r w:rsidRPr="00CB066F">
              <w:rPr>
                <w:sz w:val="20"/>
              </w:rPr>
              <w:t>in RRC_INACTIVE state</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10C94399" w14:textId="77777777" w:rsidR="00012E94" w:rsidRDefault="00012E94" w:rsidP="00057B15">
            <w:pPr>
              <w:pStyle w:val="TAL"/>
              <w:rPr>
                <w:sz w:val="20"/>
              </w:rPr>
            </w:pPr>
            <w:r w:rsidRPr="00464113">
              <w:rPr>
                <w:sz w:val="20"/>
              </w:rPr>
              <w:t xml:space="preserve">1. Support of group-common PDCCH/PDSCH for multicast with CRC scrambled by </w:t>
            </w:r>
            <w:bookmarkStart w:id="1" w:name="OLE_LINK8"/>
            <w:bookmarkStart w:id="2" w:name="OLE_LINK9"/>
            <w:r>
              <w:rPr>
                <w:sz w:val="20"/>
              </w:rPr>
              <w:t>Multicast</w:t>
            </w:r>
          </w:p>
          <w:p w14:paraId="1432F630" w14:textId="77777777" w:rsidR="00012E94" w:rsidRDefault="00012E94" w:rsidP="00057B15">
            <w:pPr>
              <w:pStyle w:val="TAL"/>
              <w:rPr>
                <w:sz w:val="20"/>
              </w:rPr>
            </w:pPr>
            <w:r>
              <w:rPr>
                <w:sz w:val="20"/>
              </w:rPr>
              <w:t>MCCH-RNT</w:t>
            </w:r>
            <w:bookmarkEnd w:id="1"/>
            <w:bookmarkEnd w:id="2"/>
            <w:r>
              <w:rPr>
                <w:sz w:val="20"/>
              </w:rPr>
              <w:t>I</w:t>
            </w:r>
            <w:r w:rsidRPr="00464113">
              <w:rPr>
                <w:sz w:val="20"/>
              </w:rPr>
              <w:t>.</w:t>
            </w:r>
          </w:p>
          <w:p w14:paraId="021B4C5C" w14:textId="77777777" w:rsidR="00012E94" w:rsidRPr="00464113" w:rsidRDefault="00012E94" w:rsidP="00057B15">
            <w:pPr>
              <w:pStyle w:val="TAL"/>
              <w:rPr>
                <w:sz w:val="20"/>
              </w:rPr>
            </w:pPr>
            <w:r>
              <w:rPr>
                <w:sz w:val="20"/>
              </w:rPr>
              <w:t xml:space="preserve">2. </w:t>
            </w:r>
            <w:r w:rsidRPr="00464113">
              <w:rPr>
                <w:sz w:val="20"/>
              </w:rPr>
              <w:t>Support of group-common PDCCH/PDSCH for multicast with CRC scrambled by G-R</w:t>
            </w:r>
            <w:bookmarkStart w:id="3" w:name="_GoBack"/>
            <w:r w:rsidRPr="00464113">
              <w:rPr>
                <w:sz w:val="20"/>
              </w:rPr>
              <w:t>NT</w:t>
            </w:r>
            <w:bookmarkEnd w:id="3"/>
            <w:r w:rsidRPr="00464113">
              <w:rPr>
                <w:sz w:val="20"/>
              </w:rPr>
              <w:t>I</w:t>
            </w:r>
            <w:r>
              <w:rPr>
                <w:sz w:val="20"/>
              </w:rPr>
              <w:t>.</w:t>
            </w:r>
          </w:p>
          <w:p w14:paraId="6C4D0C62" w14:textId="77777777" w:rsidR="00012E94" w:rsidRPr="00464113" w:rsidRDefault="00012E94" w:rsidP="00057B15">
            <w:pPr>
              <w:pStyle w:val="TAL"/>
              <w:rPr>
                <w:sz w:val="20"/>
              </w:rPr>
            </w:pPr>
            <w:r w:rsidRPr="00464113">
              <w:rPr>
                <w:sz w:val="20"/>
              </w:rPr>
              <w:t>2. Support of CFR configuration for multicast.</w:t>
            </w:r>
          </w:p>
          <w:p w14:paraId="62E0F6D3" w14:textId="77777777" w:rsidR="00012E94" w:rsidRPr="00464113" w:rsidRDefault="00012E94" w:rsidP="00057B15">
            <w:pPr>
              <w:pStyle w:val="TAL"/>
              <w:rPr>
                <w:sz w:val="20"/>
              </w:rPr>
            </w:pPr>
            <w:r w:rsidRPr="00464113">
              <w:rPr>
                <w:sz w:val="20"/>
              </w:rPr>
              <w:t>3. Support of CORESET and common search space configuration for multicast.</w:t>
            </w:r>
          </w:p>
          <w:p w14:paraId="6B69EAB8" w14:textId="77777777" w:rsidR="00012E94" w:rsidRDefault="00012E94" w:rsidP="00057B15">
            <w:pPr>
              <w:pStyle w:val="TAL"/>
              <w:rPr>
                <w:sz w:val="20"/>
              </w:rPr>
            </w:pPr>
            <w:r w:rsidRPr="00464113">
              <w:rPr>
                <w:sz w:val="20"/>
              </w:rPr>
              <w:t>4. Support of DCI format 4_</w:t>
            </w:r>
            <w:r>
              <w:rPr>
                <w:sz w:val="20"/>
              </w:rPr>
              <w:t>0</w:t>
            </w:r>
            <w:r w:rsidRPr="00464113">
              <w:rPr>
                <w:sz w:val="20"/>
              </w:rPr>
              <w:t xml:space="preserve"> with CRC scrambled with </w:t>
            </w:r>
            <w:r>
              <w:rPr>
                <w:sz w:val="20"/>
              </w:rPr>
              <w:t>Multicast</w:t>
            </w:r>
          </w:p>
          <w:p w14:paraId="595E8E87" w14:textId="77777777" w:rsidR="00012E94" w:rsidRPr="00464113" w:rsidRDefault="00012E94" w:rsidP="00057B15">
            <w:pPr>
              <w:pStyle w:val="TAL"/>
              <w:rPr>
                <w:sz w:val="20"/>
              </w:rPr>
            </w:pPr>
            <w:r>
              <w:rPr>
                <w:sz w:val="20"/>
              </w:rPr>
              <w:t>MCCH-RNT for multicast MCCH.</w:t>
            </w:r>
          </w:p>
          <w:p w14:paraId="1B8EAA49" w14:textId="77777777" w:rsidR="00012E94" w:rsidRDefault="00012E94" w:rsidP="00057B15">
            <w:pPr>
              <w:pStyle w:val="TAL"/>
              <w:rPr>
                <w:sz w:val="20"/>
              </w:rPr>
            </w:pPr>
            <w:bookmarkStart w:id="4" w:name="OLE_LINK4"/>
            <w:bookmarkStart w:id="5" w:name="OLE_LINK5"/>
            <w:r>
              <w:rPr>
                <w:sz w:val="20"/>
              </w:rPr>
              <w:t xml:space="preserve">5. </w:t>
            </w:r>
            <w:r w:rsidRPr="00464113">
              <w:rPr>
                <w:sz w:val="20"/>
              </w:rPr>
              <w:t>Support of DCI format 4_1 with CRC scrambled with G-RNTI for multicast</w:t>
            </w:r>
            <w:r>
              <w:rPr>
                <w:sz w:val="20"/>
              </w:rPr>
              <w:t xml:space="preserve"> MTCH.</w:t>
            </w:r>
          </w:p>
          <w:p w14:paraId="4B2772CF" w14:textId="77777777" w:rsidR="00012E94" w:rsidRPr="00464113" w:rsidRDefault="00012E94" w:rsidP="00057B15">
            <w:pPr>
              <w:pStyle w:val="TAL"/>
              <w:rPr>
                <w:sz w:val="20"/>
              </w:rPr>
            </w:pPr>
            <w:r>
              <w:rPr>
                <w:sz w:val="20"/>
              </w:rPr>
              <w:t>6. Support one G-RNTI f</w:t>
            </w:r>
            <w:r>
              <w:rPr>
                <w:rFonts w:hint="eastAsia"/>
                <w:sz w:val="20"/>
                <w:lang w:eastAsia="zh-CN"/>
              </w:rPr>
              <w:t>or</w:t>
            </w:r>
            <w:r>
              <w:rPr>
                <w:sz w:val="20"/>
              </w:rPr>
              <w:t xml:space="preserve"> multicast reception</w:t>
            </w:r>
            <w:r w:rsidRPr="00464113">
              <w:rPr>
                <w:sz w:val="20"/>
              </w:rPr>
              <w:t>.</w:t>
            </w:r>
          </w:p>
          <w:bookmarkEnd w:id="4"/>
          <w:bookmarkEnd w:id="5"/>
          <w:p w14:paraId="436C4332" w14:textId="77777777" w:rsidR="00012E94" w:rsidRPr="00464113" w:rsidRDefault="00012E94" w:rsidP="00057B15">
            <w:pPr>
              <w:pStyle w:val="TAL"/>
              <w:rPr>
                <w:sz w:val="20"/>
              </w:rPr>
            </w:pPr>
            <w:r w:rsidRPr="00464113">
              <w:rPr>
                <w:sz w:val="20"/>
              </w:rPr>
              <w:t>5. Support of inter-slot TDM between group-common PDSCH for multicast and other PDSCHs in different slots.</w:t>
            </w:r>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2B5AA065" w14:textId="77777777" w:rsidR="00012E94" w:rsidRPr="00464113" w:rsidRDefault="00012E94" w:rsidP="00057B15">
            <w:pPr>
              <w:pStyle w:val="TAL"/>
              <w:rPr>
                <w:sz w:val="20"/>
                <w:lang w:eastAsia="zh-CN"/>
              </w:rPr>
            </w:pPr>
          </w:p>
        </w:tc>
        <w:tc>
          <w:tcPr>
            <w:tcW w:w="236" w:type="dxa"/>
            <w:tcBorders>
              <w:top w:val="single" w:sz="4" w:space="0" w:color="auto"/>
              <w:left w:val="single" w:sz="4" w:space="0" w:color="auto"/>
              <w:bottom w:val="single" w:sz="4" w:space="0" w:color="auto"/>
              <w:right w:val="single" w:sz="4" w:space="0" w:color="auto"/>
            </w:tcBorders>
          </w:tcPr>
          <w:p w14:paraId="4EC80441" w14:textId="77777777" w:rsidR="00012E94" w:rsidRPr="00464113" w:rsidRDefault="00012E94" w:rsidP="00057B15">
            <w:pPr>
              <w:pStyle w:val="TAL"/>
              <w:wordWrap w:val="0"/>
              <w:rPr>
                <w:i/>
                <w:iCs/>
                <w:sz w:val="20"/>
              </w:rPr>
            </w:pPr>
          </w:p>
        </w:tc>
        <w:tc>
          <w:tcPr>
            <w:tcW w:w="222" w:type="dxa"/>
            <w:tcBorders>
              <w:top w:val="single" w:sz="4" w:space="0" w:color="auto"/>
              <w:left w:val="single" w:sz="4" w:space="0" w:color="auto"/>
              <w:bottom w:val="single" w:sz="4" w:space="0" w:color="auto"/>
              <w:right w:val="single" w:sz="4" w:space="0" w:color="auto"/>
            </w:tcBorders>
          </w:tcPr>
          <w:p w14:paraId="6A5808FA" w14:textId="77777777" w:rsidR="00012E94" w:rsidRPr="00464113" w:rsidRDefault="00012E94" w:rsidP="00057B15">
            <w:pPr>
              <w:pStyle w:val="TAL"/>
              <w:wordWrap w:val="0"/>
              <w:rPr>
                <w:i/>
                <w:iCs/>
                <w:sz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4E5D5714" w14:textId="77777777" w:rsidR="00012E94" w:rsidRPr="00464113" w:rsidRDefault="00012E94" w:rsidP="00057B15">
            <w:pPr>
              <w:pStyle w:val="TAL"/>
              <w:rPr>
                <w:sz w:val="20"/>
              </w:rPr>
            </w:pPr>
            <w:r w:rsidRPr="00464113">
              <w:rPr>
                <w:sz w:val="20"/>
              </w:rPr>
              <w:t>N/A</w:t>
            </w: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6DE2888F" w14:textId="77777777" w:rsidR="00012E94" w:rsidRPr="00464113" w:rsidRDefault="00012E94" w:rsidP="00057B15">
            <w:pPr>
              <w:pStyle w:val="TAL"/>
              <w:rPr>
                <w:sz w:val="20"/>
              </w:rPr>
            </w:pPr>
            <w:r w:rsidRPr="00464113">
              <w:rPr>
                <w:sz w:val="20"/>
              </w:rPr>
              <w:t>N/A</w:t>
            </w:r>
          </w:p>
        </w:tc>
        <w:tc>
          <w:tcPr>
            <w:tcW w:w="1206" w:type="dxa"/>
            <w:tcBorders>
              <w:top w:val="single" w:sz="4" w:space="0" w:color="auto"/>
              <w:left w:val="single" w:sz="4" w:space="0" w:color="auto"/>
              <w:bottom w:val="single" w:sz="4" w:space="0" w:color="auto"/>
              <w:right w:val="single" w:sz="4" w:space="0" w:color="auto"/>
            </w:tcBorders>
          </w:tcPr>
          <w:p w14:paraId="269DBE2D" w14:textId="77777777" w:rsidR="00012E94" w:rsidRPr="00464113" w:rsidRDefault="00012E94" w:rsidP="00057B15">
            <w:pPr>
              <w:pStyle w:val="TAL"/>
              <w:rPr>
                <w:sz w:val="20"/>
              </w:rPr>
            </w:pPr>
          </w:p>
        </w:tc>
        <w:tc>
          <w:tcPr>
            <w:tcW w:w="1050" w:type="dxa"/>
            <w:tcBorders>
              <w:top w:val="single" w:sz="4" w:space="0" w:color="auto"/>
              <w:left w:val="single" w:sz="4" w:space="0" w:color="auto"/>
              <w:bottom w:val="single" w:sz="4" w:space="0" w:color="auto"/>
              <w:right w:val="single" w:sz="4" w:space="0" w:color="auto"/>
            </w:tcBorders>
          </w:tcPr>
          <w:p w14:paraId="0C95914D" w14:textId="77777777" w:rsidR="00012E94" w:rsidRPr="00464113" w:rsidRDefault="00012E94" w:rsidP="00057B15">
            <w:pPr>
              <w:pStyle w:val="TAL"/>
              <w:rPr>
                <w:sz w:val="20"/>
              </w:rPr>
            </w:pPr>
            <w:r w:rsidRPr="00464113">
              <w:rPr>
                <w:sz w:val="20"/>
              </w:rPr>
              <w:t>Optional with capability signalling</w:t>
            </w:r>
          </w:p>
        </w:tc>
      </w:tr>
      <w:tr w:rsidR="00012E94" w:rsidRPr="00464113" w14:paraId="4DB08A4C" w14:textId="77777777" w:rsidTr="003F2D71">
        <w:trPr>
          <w:trHeight w:val="9350"/>
        </w:trPr>
        <w:tc>
          <w:tcPr>
            <w:tcW w:w="483" w:type="dxa"/>
            <w:tcBorders>
              <w:top w:val="single" w:sz="4" w:space="0" w:color="auto"/>
              <w:left w:val="single" w:sz="4" w:space="0" w:color="auto"/>
              <w:bottom w:val="single" w:sz="4" w:space="0" w:color="auto"/>
              <w:right w:val="single" w:sz="4" w:space="0" w:color="auto"/>
            </w:tcBorders>
          </w:tcPr>
          <w:p w14:paraId="0B980B5F" w14:textId="77777777" w:rsidR="00012E94" w:rsidRPr="00464113" w:rsidRDefault="00012E94" w:rsidP="00057B15">
            <w:pPr>
              <w:pStyle w:val="TAL"/>
              <w:rPr>
                <w:sz w:val="20"/>
              </w:rPr>
            </w:pPr>
          </w:p>
        </w:tc>
        <w:tc>
          <w:tcPr>
            <w:tcW w:w="1683" w:type="dxa"/>
            <w:tcBorders>
              <w:top w:val="single" w:sz="4" w:space="0" w:color="auto"/>
              <w:left w:val="single" w:sz="4" w:space="0" w:color="auto"/>
              <w:bottom w:val="single" w:sz="4" w:space="0" w:color="auto"/>
              <w:right w:val="single" w:sz="4" w:space="0" w:color="auto"/>
            </w:tcBorders>
          </w:tcPr>
          <w:p w14:paraId="62F8EFA9" w14:textId="77777777" w:rsidR="00012E94" w:rsidRPr="00464113" w:rsidRDefault="00012E94" w:rsidP="00057B15">
            <w:pPr>
              <w:pStyle w:val="TAL"/>
              <w:rPr>
                <w:sz w:val="20"/>
              </w:rPr>
            </w:pPr>
            <w:r w:rsidRPr="00464113">
              <w:rPr>
                <w:sz w:val="20"/>
              </w:rPr>
              <w:t>Intra-slot TDM-ed unicast PDSCH and group-common PDSCH</w:t>
            </w:r>
            <w:r>
              <w:rPr>
                <w:sz w:val="20"/>
              </w:rPr>
              <w:t xml:space="preserve"> </w:t>
            </w:r>
            <w:r>
              <w:rPr>
                <w:rFonts w:hint="eastAsia"/>
                <w:sz w:val="20"/>
                <w:lang w:eastAsia="zh-CN"/>
              </w:rPr>
              <w:t>for</w:t>
            </w:r>
            <w:r>
              <w:rPr>
                <w:sz w:val="20"/>
              </w:rPr>
              <w:t xml:space="preserve"> </w:t>
            </w:r>
            <w:r>
              <w:rPr>
                <w:sz w:val="20"/>
                <w:lang w:eastAsia="zh-CN"/>
              </w:rPr>
              <w:t>multicast</w:t>
            </w:r>
            <w:r>
              <w:rPr>
                <w:sz w:val="20"/>
              </w:rPr>
              <w:t xml:space="preserve"> </w:t>
            </w:r>
            <w:r w:rsidRPr="00CB066F">
              <w:rPr>
                <w:sz w:val="20"/>
              </w:rPr>
              <w:t>in RRC_INACTIVE state</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030F106C" w14:textId="77777777" w:rsidR="00012E94" w:rsidRPr="00464113" w:rsidRDefault="00012E94" w:rsidP="00057B15">
            <w:pPr>
              <w:pStyle w:val="TAL"/>
              <w:rPr>
                <w:sz w:val="20"/>
              </w:rPr>
            </w:pPr>
            <w:r w:rsidRPr="00464113">
              <w:rPr>
                <w:sz w:val="20"/>
              </w:rPr>
              <w:t xml:space="preserve">1. Support TDM between one unicast PDSCH and one group-common PDSCH </w:t>
            </w:r>
            <w:r>
              <w:rPr>
                <w:sz w:val="20"/>
              </w:rPr>
              <w:t xml:space="preserve">for multicast </w:t>
            </w:r>
            <w:r w:rsidRPr="00464113">
              <w:rPr>
                <w:sz w:val="20"/>
              </w:rPr>
              <w:t>in a slot.</w:t>
            </w:r>
          </w:p>
          <w:p w14:paraId="3C8CAAC4" w14:textId="65810852" w:rsidR="00012E94" w:rsidRPr="00464113" w:rsidRDefault="00012E94" w:rsidP="00141705">
            <w:pPr>
              <w:pStyle w:val="TAL"/>
              <w:rPr>
                <w:sz w:val="20"/>
              </w:rPr>
            </w:pPr>
            <w:r w:rsidRPr="00464113">
              <w:rPr>
                <w:sz w:val="20"/>
              </w:rPr>
              <w:t>2.</w:t>
            </w:r>
            <w:r w:rsidR="00141705" w:rsidRPr="00464113">
              <w:rPr>
                <w:sz w:val="20"/>
              </w:rPr>
              <w:t xml:space="preserve"> </w:t>
            </w:r>
            <w:r w:rsidRPr="00464113">
              <w:rPr>
                <w:sz w:val="20"/>
              </w:rPr>
              <w:t>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7B800814" w14:textId="0FB6FC0A" w:rsidR="00012E94" w:rsidRPr="00464113" w:rsidRDefault="00012E94" w:rsidP="00057B15">
            <w:pPr>
              <w:pStyle w:val="TAL"/>
              <w:rPr>
                <w:sz w:val="20"/>
              </w:rPr>
            </w:pPr>
            <w:r w:rsidRPr="003F2D71">
              <w:rPr>
                <w:sz w:val="20"/>
              </w:rPr>
              <w:t>xx-y,</w:t>
            </w:r>
            <w:r w:rsidRPr="00464113">
              <w:rPr>
                <w:sz w:val="20"/>
              </w:rPr>
              <w:t xml:space="preserve"> 5-11 and/or 5-11a and/or 5-11b</w:t>
            </w:r>
          </w:p>
        </w:tc>
        <w:tc>
          <w:tcPr>
            <w:tcW w:w="236" w:type="dxa"/>
            <w:tcBorders>
              <w:top w:val="single" w:sz="4" w:space="0" w:color="auto"/>
              <w:left w:val="single" w:sz="4" w:space="0" w:color="auto"/>
              <w:bottom w:val="single" w:sz="4" w:space="0" w:color="auto"/>
              <w:right w:val="single" w:sz="4" w:space="0" w:color="auto"/>
            </w:tcBorders>
          </w:tcPr>
          <w:p w14:paraId="79C2D029" w14:textId="77777777" w:rsidR="00012E94" w:rsidRPr="00464113" w:rsidRDefault="00012E94" w:rsidP="00057B15">
            <w:pPr>
              <w:pStyle w:val="TAL"/>
              <w:suppressAutoHyphens/>
              <w:wordWrap w:val="0"/>
              <w:rPr>
                <w:i/>
                <w:iCs/>
                <w:sz w:val="20"/>
              </w:rPr>
            </w:pPr>
          </w:p>
        </w:tc>
        <w:tc>
          <w:tcPr>
            <w:tcW w:w="222" w:type="dxa"/>
            <w:tcBorders>
              <w:top w:val="single" w:sz="4" w:space="0" w:color="auto"/>
              <w:left w:val="single" w:sz="4" w:space="0" w:color="auto"/>
              <w:bottom w:val="single" w:sz="4" w:space="0" w:color="auto"/>
              <w:right w:val="single" w:sz="4" w:space="0" w:color="auto"/>
            </w:tcBorders>
          </w:tcPr>
          <w:p w14:paraId="41B8C07C" w14:textId="77777777" w:rsidR="00012E94" w:rsidRPr="00464113" w:rsidRDefault="00012E94" w:rsidP="00057B15">
            <w:pPr>
              <w:pStyle w:val="TAL"/>
              <w:suppressAutoHyphens/>
              <w:wordWrap w:val="0"/>
              <w:rPr>
                <w:i/>
                <w:iCs/>
                <w:sz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67BD3E2B" w14:textId="77777777" w:rsidR="00012E94" w:rsidRPr="00464113" w:rsidRDefault="00012E94" w:rsidP="00057B15">
            <w:pPr>
              <w:pStyle w:val="TAL"/>
              <w:rPr>
                <w:sz w:val="20"/>
              </w:rPr>
            </w:pPr>
            <w:r w:rsidRPr="00464113">
              <w:rPr>
                <w:sz w:val="20"/>
              </w:rPr>
              <w:t>N/A</w:t>
            </w: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6206F1C1" w14:textId="77777777" w:rsidR="00012E94" w:rsidRPr="00464113" w:rsidRDefault="00012E94" w:rsidP="00057B15">
            <w:pPr>
              <w:pStyle w:val="TAL"/>
              <w:rPr>
                <w:sz w:val="20"/>
              </w:rPr>
            </w:pPr>
            <w:r w:rsidRPr="00464113">
              <w:rPr>
                <w:sz w:val="20"/>
              </w:rPr>
              <w:t>N/A</w:t>
            </w:r>
          </w:p>
        </w:tc>
        <w:tc>
          <w:tcPr>
            <w:tcW w:w="1206" w:type="dxa"/>
            <w:tcBorders>
              <w:top w:val="single" w:sz="4" w:space="0" w:color="auto"/>
              <w:left w:val="single" w:sz="4" w:space="0" w:color="auto"/>
              <w:bottom w:val="single" w:sz="4" w:space="0" w:color="auto"/>
              <w:right w:val="single" w:sz="4" w:space="0" w:color="auto"/>
            </w:tcBorders>
          </w:tcPr>
          <w:p w14:paraId="3F7555CD" w14:textId="4B97AE42" w:rsidR="00012E94" w:rsidRPr="00464113" w:rsidRDefault="00012E94" w:rsidP="00057B15">
            <w:pPr>
              <w:pStyle w:val="TAL"/>
              <w:rPr>
                <w:sz w:val="20"/>
              </w:rPr>
            </w:pPr>
            <w:r w:rsidRPr="00464113">
              <w:rPr>
                <w:sz w:val="20"/>
              </w:rPr>
              <w:t xml:space="preserve">Candidate value for component </w:t>
            </w:r>
            <w:r w:rsidR="00080E5C">
              <w:rPr>
                <w:sz w:val="20"/>
              </w:rPr>
              <w:t>2</w:t>
            </w:r>
            <w:r w:rsidRPr="00464113">
              <w:rPr>
                <w:sz w:val="20"/>
              </w:rPr>
              <w:t>: require the minimum time separation time {yes, no}</w:t>
            </w:r>
          </w:p>
        </w:tc>
        <w:tc>
          <w:tcPr>
            <w:tcW w:w="1050" w:type="dxa"/>
            <w:tcBorders>
              <w:top w:val="single" w:sz="4" w:space="0" w:color="auto"/>
              <w:left w:val="single" w:sz="4" w:space="0" w:color="auto"/>
              <w:bottom w:val="single" w:sz="4" w:space="0" w:color="auto"/>
              <w:right w:val="single" w:sz="4" w:space="0" w:color="auto"/>
            </w:tcBorders>
          </w:tcPr>
          <w:p w14:paraId="13696767" w14:textId="77777777" w:rsidR="00012E94" w:rsidRPr="00464113" w:rsidRDefault="00012E94" w:rsidP="00057B15">
            <w:pPr>
              <w:pStyle w:val="TAL"/>
              <w:rPr>
                <w:sz w:val="20"/>
              </w:rPr>
            </w:pPr>
            <w:r w:rsidRPr="00464113">
              <w:rPr>
                <w:sz w:val="20"/>
              </w:rPr>
              <w:t>Optional with capability signalling</w:t>
            </w:r>
          </w:p>
        </w:tc>
      </w:tr>
    </w:tbl>
    <w:p w14:paraId="505D80A5" w14:textId="77777777" w:rsidR="00C05F2E" w:rsidRPr="00BF5380" w:rsidRDefault="00C05F2E" w:rsidP="00162AD6">
      <w:pPr>
        <w:autoSpaceDE/>
        <w:autoSpaceDN/>
        <w:adjustRightInd/>
        <w:snapToGrid/>
        <w:spacing w:after="0"/>
        <w:jc w:val="left"/>
        <w:rPr>
          <w:rFonts w:ascii="Arial" w:hAnsi="Arial" w:cs="Arial"/>
          <w:sz w:val="20"/>
          <w:szCs w:val="20"/>
          <w:lang w:eastAsia="zh-CN"/>
        </w:rPr>
      </w:pPr>
    </w:p>
    <w:p w14:paraId="09497C43" w14:textId="77777777" w:rsidR="009A093E" w:rsidRPr="0082406B" w:rsidRDefault="009A093E" w:rsidP="009A093E">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6330BDFA" w14:textId="2AEE0E3D" w:rsidR="009A093E" w:rsidRPr="0082406B" w:rsidRDefault="009A093E" w:rsidP="009A093E">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E35073">
        <w:rPr>
          <w:rFonts w:ascii="Arial" w:hAnsi="Arial" w:cs="Arial"/>
          <w:b/>
          <w:color w:val="000000"/>
          <w:sz w:val="20"/>
          <w:szCs w:val="20"/>
          <w:lang w:val="en-GB"/>
        </w:rPr>
        <w:t>RAN</w:t>
      </w:r>
      <w:r>
        <w:rPr>
          <w:rFonts w:ascii="Arial" w:hAnsi="Arial" w:cs="Arial"/>
          <w:b/>
          <w:color w:val="000000"/>
          <w:sz w:val="20"/>
          <w:szCs w:val="20"/>
          <w:lang w:val="en-GB"/>
        </w:rPr>
        <w:t>2</w:t>
      </w:r>
    </w:p>
    <w:p w14:paraId="5FF4FD08" w14:textId="77B0F8A1" w:rsidR="009A093E" w:rsidRPr="0082406B" w:rsidRDefault="009A093E" w:rsidP="009A093E">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Pr>
          <w:rFonts w:ascii="Arial" w:hAnsi="Arial" w:cs="Arial"/>
          <w:b/>
          <w:color w:val="000000"/>
          <w:sz w:val="20"/>
          <w:szCs w:val="20"/>
          <w:lang w:val="en-GB"/>
        </w:rPr>
        <w:t xml:space="preserve">RAN1 respectfully ask </w:t>
      </w:r>
      <w:r w:rsidR="00E35073">
        <w:rPr>
          <w:rFonts w:ascii="Arial" w:hAnsi="Arial" w:cs="Arial"/>
          <w:b/>
          <w:color w:val="000000"/>
          <w:sz w:val="20"/>
          <w:szCs w:val="20"/>
          <w:lang w:val="en-GB"/>
        </w:rPr>
        <w:t>RAN</w:t>
      </w:r>
      <w:r>
        <w:rPr>
          <w:rFonts w:ascii="Arial" w:hAnsi="Arial" w:cs="Arial"/>
          <w:b/>
          <w:color w:val="000000"/>
          <w:sz w:val="20"/>
          <w:szCs w:val="20"/>
          <w:lang w:val="en-GB"/>
        </w:rPr>
        <w:t>2 to take above information into account.</w:t>
      </w:r>
    </w:p>
    <w:p w14:paraId="549BF43F" w14:textId="77777777" w:rsidR="009A093E" w:rsidRPr="00694827" w:rsidRDefault="009A093E" w:rsidP="009A093E">
      <w:pPr>
        <w:autoSpaceDE/>
        <w:autoSpaceDN/>
        <w:adjustRightInd/>
        <w:snapToGrid/>
        <w:ind w:left="993" w:hanging="993"/>
        <w:jc w:val="left"/>
        <w:rPr>
          <w:rFonts w:ascii="Arial" w:hAnsi="Arial" w:cs="Arial"/>
          <w:color w:val="000000"/>
          <w:sz w:val="20"/>
          <w:szCs w:val="20"/>
          <w:lang w:val="en-GB"/>
        </w:rPr>
      </w:pPr>
    </w:p>
    <w:p w14:paraId="7DF5F4A4" w14:textId="3DFEE7D4" w:rsidR="009A093E" w:rsidRDefault="009A093E" w:rsidP="009A093E">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6099A517" w14:textId="57F1B353" w:rsidR="00E35073" w:rsidRDefault="004C319F" w:rsidP="004C319F">
      <w:pPr>
        <w:rPr>
          <w:rFonts w:ascii="Arial" w:hAnsi="Arial" w:cs="Arial"/>
          <w:bCs/>
          <w:color w:val="000000"/>
          <w:sz w:val="20"/>
          <w:szCs w:val="20"/>
          <w:lang w:val="en-GB"/>
        </w:rPr>
      </w:pPr>
      <w:r w:rsidRPr="004C319F">
        <w:rPr>
          <w:rFonts w:ascii="Arial" w:hAnsi="Arial" w:cs="Arial"/>
          <w:bCs/>
          <w:color w:val="000000"/>
          <w:sz w:val="20"/>
          <w:szCs w:val="20"/>
          <w:lang w:val="en-GB"/>
        </w:rPr>
        <w:t>TSG RAN WG1 Meeting #11</w:t>
      </w:r>
      <w:r w:rsidR="00EA75A2">
        <w:rPr>
          <w:rFonts w:ascii="Arial" w:hAnsi="Arial" w:cs="Arial"/>
          <w:bCs/>
          <w:color w:val="000000"/>
          <w:sz w:val="20"/>
          <w:szCs w:val="20"/>
          <w:lang w:val="en-GB"/>
        </w:rPr>
        <w:t>7</w:t>
      </w:r>
      <w:r w:rsidRPr="004C319F">
        <w:rPr>
          <w:rFonts w:ascii="Arial" w:hAnsi="Arial" w:cs="Arial"/>
          <w:bCs/>
          <w:color w:val="000000"/>
          <w:sz w:val="20"/>
          <w:szCs w:val="20"/>
          <w:lang w:val="en-GB"/>
        </w:rPr>
        <w:tab/>
      </w:r>
      <w:r w:rsidRPr="004C319F">
        <w:rPr>
          <w:rFonts w:ascii="Arial" w:hAnsi="Arial" w:cs="Arial"/>
          <w:bCs/>
          <w:color w:val="000000"/>
          <w:sz w:val="20"/>
          <w:szCs w:val="20"/>
          <w:lang w:val="en-GB"/>
        </w:rPr>
        <w:tab/>
      </w:r>
      <w:r w:rsidR="00EA75A2">
        <w:rPr>
          <w:rFonts w:ascii="Arial" w:hAnsi="Arial" w:cs="Arial"/>
          <w:bCs/>
          <w:color w:val="000000"/>
          <w:sz w:val="20"/>
          <w:szCs w:val="20"/>
          <w:lang w:val="en-GB" w:eastAsia="zh-CN"/>
        </w:rPr>
        <w:t>May 20</w:t>
      </w:r>
      <w:r w:rsidRPr="004C319F">
        <w:rPr>
          <w:rFonts w:ascii="Arial" w:hAnsi="Arial" w:cs="Arial"/>
          <w:bCs/>
          <w:color w:val="000000"/>
          <w:sz w:val="20"/>
          <w:szCs w:val="20"/>
          <w:vertAlign w:val="superscript"/>
          <w:lang w:val="en-GB"/>
        </w:rPr>
        <w:t>th</w:t>
      </w:r>
      <w:r w:rsidRPr="004C319F">
        <w:rPr>
          <w:rFonts w:ascii="Arial" w:hAnsi="Arial" w:cs="Arial"/>
          <w:bCs/>
          <w:color w:val="000000"/>
          <w:sz w:val="20"/>
          <w:szCs w:val="20"/>
          <w:lang w:val="en-GB"/>
        </w:rPr>
        <w:t xml:space="preserve"> – </w:t>
      </w:r>
      <w:r w:rsidR="00EA75A2">
        <w:rPr>
          <w:rFonts w:ascii="Arial" w:hAnsi="Arial" w:cs="Arial"/>
          <w:bCs/>
          <w:color w:val="000000"/>
          <w:sz w:val="20"/>
          <w:szCs w:val="20"/>
          <w:lang w:val="en-GB"/>
        </w:rPr>
        <w:t>24</w:t>
      </w:r>
      <w:r w:rsidR="00725816">
        <w:rPr>
          <w:rFonts w:ascii="Arial" w:hAnsi="Arial" w:cs="Arial"/>
          <w:bCs/>
          <w:color w:val="000000"/>
          <w:sz w:val="20"/>
          <w:szCs w:val="20"/>
          <w:vertAlign w:val="superscript"/>
          <w:lang w:val="en-GB"/>
        </w:rPr>
        <w:t>th</w:t>
      </w:r>
      <w:r w:rsidRPr="004C319F">
        <w:rPr>
          <w:rFonts w:ascii="Arial" w:hAnsi="Arial" w:cs="Arial"/>
          <w:bCs/>
          <w:color w:val="000000"/>
          <w:sz w:val="20"/>
          <w:szCs w:val="20"/>
          <w:lang w:val="en-GB"/>
        </w:rPr>
        <w:t>, 202</w:t>
      </w:r>
      <w:r w:rsidR="00EA75A2">
        <w:rPr>
          <w:rFonts w:ascii="Arial" w:hAnsi="Arial" w:cs="Arial"/>
          <w:bCs/>
          <w:color w:val="000000"/>
          <w:sz w:val="20"/>
          <w:szCs w:val="20"/>
          <w:lang w:val="en-GB"/>
        </w:rPr>
        <w:t>4</w:t>
      </w:r>
      <w:r w:rsidRPr="004C319F">
        <w:rPr>
          <w:rFonts w:ascii="Arial" w:hAnsi="Arial" w:cs="Arial"/>
          <w:bCs/>
          <w:color w:val="000000"/>
          <w:sz w:val="20"/>
          <w:szCs w:val="20"/>
          <w:lang w:val="en-GB"/>
        </w:rPr>
        <w:tab/>
      </w:r>
      <w:r w:rsidR="00725816">
        <w:rPr>
          <w:rFonts w:ascii="Arial" w:hAnsi="Arial" w:cs="Arial"/>
          <w:bCs/>
          <w:color w:val="000000"/>
          <w:sz w:val="20"/>
          <w:szCs w:val="20"/>
          <w:lang w:val="en-GB"/>
        </w:rPr>
        <w:t xml:space="preserve">      </w:t>
      </w:r>
      <w:r w:rsidRPr="004C319F">
        <w:rPr>
          <w:rFonts w:ascii="Arial" w:hAnsi="Arial" w:cs="Arial"/>
          <w:bCs/>
          <w:color w:val="000000"/>
          <w:sz w:val="20"/>
          <w:szCs w:val="20"/>
          <w:lang w:val="en-GB"/>
        </w:rPr>
        <w:tab/>
      </w:r>
      <w:r w:rsidR="00EA75A2">
        <w:rPr>
          <w:rFonts w:ascii="Arial" w:hAnsi="Arial" w:cs="Arial"/>
          <w:bCs/>
          <w:color w:val="000000"/>
          <w:sz w:val="20"/>
          <w:szCs w:val="20"/>
          <w:lang w:val="en-GB"/>
        </w:rPr>
        <w:t>Fukuoka, JP</w:t>
      </w:r>
    </w:p>
    <w:p w14:paraId="79B32B51" w14:textId="45B8A729" w:rsidR="00F66C0D" w:rsidRDefault="00F66C0D" w:rsidP="00F66C0D">
      <w:pPr>
        <w:rPr>
          <w:rFonts w:ascii="Arial" w:hAnsi="Arial" w:cs="Arial"/>
          <w:bCs/>
          <w:color w:val="000000"/>
          <w:sz w:val="20"/>
          <w:szCs w:val="20"/>
          <w:lang w:val="en-GB"/>
        </w:rPr>
      </w:pPr>
      <w:r w:rsidRPr="004C319F">
        <w:rPr>
          <w:rFonts w:ascii="Arial" w:hAnsi="Arial" w:cs="Arial"/>
          <w:bCs/>
          <w:color w:val="000000"/>
          <w:sz w:val="20"/>
          <w:szCs w:val="20"/>
          <w:lang w:val="en-GB"/>
        </w:rPr>
        <w:t>TSG RAN WG1 Meeting #11</w:t>
      </w:r>
      <w:r w:rsidR="00EA75A2">
        <w:rPr>
          <w:rFonts w:ascii="Arial" w:hAnsi="Arial" w:cs="Arial"/>
          <w:bCs/>
          <w:color w:val="000000"/>
          <w:sz w:val="20"/>
          <w:szCs w:val="20"/>
          <w:lang w:val="en-GB"/>
        </w:rPr>
        <w:t>8</w:t>
      </w:r>
      <w:r w:rsidRPr="004C319F">
        <w:rPr>
          <w:rFonts w:ascii="Arial" w:hAnsi="Arial" w:cs="Arial"/>
          <w:bCs/>
          <w:color w:val="000000"/>
          <w:sz w:val="20"/>
          <w:szCs w:val="20"/>
          <w:lang w:val="en-GB"/>
        </w:rPr>
        <w:tab/>
      </w:r>
      <w:r>
        <w:rPr>
          <w:rFonts w:ascii="Arial" w:hAnsi="Arial" w:cs="Arial"/>
          <w:bCs/>
          <w:color w:val="000000"/>
          <w:sz w:val="20"/>
          <w:szCs w:val="20"/>
          <w:lang w:val="en-GB"/>
        </w:rPr>
        <w:t xml:space="preserve">    </w:t>
      </w:r>
      <w:r w:rsidR="00EA75A2">
        <w:rPr>
          <w:rFonts w:ascii="Arial" w:hAnsi="Arial" w:cs="Arial"/>
          <w:bCs/>
          <w:color w:val="000000"/>
          <w:sz w:val="20"/>
          <w:szCs w:val="20"/>
          <w:lang w:val="en-GB"/>
        </w:rPr>
        <w:t>Oct.19</w:t>
      </w:r>
      <w:r w:rsidRPr="00F66C0D">
        <w:rPr>
          <w:rFonts w:ascii="Arial" w:hAnsi="Arial" w:cs="Arial"/>
          <w:bCs/>
          <w:color w:val="000000"/>
          <w:sz w:val="20"/>
          <w:szCs w:val="20"/>
          <w:vertAlign w:val="superscript"/>
          <w:lang w:val="en-GB"/>
        </w:rPr>
        <w:t>th</w:t>
      </w:r>
      <w:r>
        <w:rPr>
          <w:rFonts w:ascii="Arial" w:hAnsi="Arial" w:cs="Arial"/>
          <w:bCs/>
          <w:color w:val="000000"/>
          <w:sz w:val="20"/>
          <w:szCs w:val="20"/>
          <w:lang w:val="en-GB"/>
        </w:rPr>
        <w:t xml:space="preserve"> – </w:t>
      </w:r>
      <w:r w:rsidR="00EA75A2">
        <w:rPr>
          <w:rFonts w:ascii="Arial" w:hAnsi="Arial" w:cs="Arial"/>
          <w:bCs/>
          <w:color w:val="000000"/>
          <w:sz w:val="20"/>
          <w:szCs w:val="20"/>
          <w:lang w:val="en-GB"/>
        </w:rPr>
        <w:t>23</w:t>
      </w:r>
      <w:r w:rsidRPr="00F66C0D">
        <w:rPr>
          <w:rFonts w:ascii="Arial" w:hAnsi="Arial" w:cs="Arial"/>
          <w:bCs/>
          <w:color w:val="000000"/>
          <w:sz w:val="20"/>
          <w:szCs w:val="20"/>
          <w:vertAlign w:val="superscript"/>
          <w:lang w:val="en-GB"/>
        </w:rPr>
        <w:t>th</w:t>
      </w:r>
      <w:r w:rsidRPr="004C319F">
        <w:rPr>
          <w:rFonts w:ascii="Arial" w:hAnsi="Arial" w:cs="Arial"/>
          <w:bCs/>
          <w:color w:val="000000"/>
          <w:sz w:val="20"/>
          <w:szCs w:val="20"/>
          <w:lang w:val="en-GB"/>
        </w:rPr>
        <w:t>, 202</w:t>
      </w:r>
      <w:r w:rsidR="00EA75A2">
        <w:rPr>
          <w:rFonts w:ascii="Arial" w:hAnsi="Arial" w:cs="Arial"/>
          <w:bCs/>
          <w:color w:val="000000"/>
          <w:sz w:val="20"/>
          <w:szCs w:val="20"/>
          <w:lang w:val="en-GB"/>
        </w:rPr>
        <w:t>4</w:t>
      </w:r>
      <w:r w:rsidRPr="004C319F">
        <w:rPr>
          <w:rFonts w:ascii="Arial" w:hAnsi="Arial" w:cs="Arial"/>
          <w:bCs/>
          <w:color w:val="000000"/>
          <w:sz w:val="20"/>
          <w:szCs w:val="20"/>
          <w:lang w:val="en-GB"/>
        </w:rPr>
        <w:tab/>
      </w:r>
      <w:r>
        <w:rPr>
          <w:rFonts w:ascii="Arial" w:hAnsi="Arial" w:cs="Arial"/>
          <w:bCs/>
          <w:color w:val="000000"/>
          <w:sz w:val="20"/>
          <w:szCs w:val="20"/>
          <w:lang w:val="en-GB"/>
        </w:rPr>
        <w:t xml:space="preserve">      </w:t>
      </w:r>
      <w:r w:rsidRPr="004C319F">
        <w:rPr>
          <w:rFonts w:ascii="Arial" w:hAnsi="Arial" w:cs="Arial"/>
          <w:bCs/>
          <w:color w:val="000000"/>
          <w:sz w:val="20"/>
          <w:szCs w:val="20"/>
          <w:lang w:val="en-GB"/>
        </w:rPr>
        <w:tab/>
      </w:r>
      <w:r w:rsidR="00EA75A2" w:rsidRPr="00EA75A2">
        <w:rPr>
          <w:rFonts w:ascii="Arial" w:hAnsi="Arial" w:cs="Arial"/>
          <w:bCs/>
          <w:color w:val="000000"/>
          <w:sz w:val="20"/>
          <w:szCs w:val="20"/>
          <w:lang w:val="en-GB"/>
        </w:rPr>
        <w:t>Maastricht, NL</w:t>
      </w:r>
    </w:p>
    <w:p w14:paraId="7450AC12" w14:textId="77777777" w:rsidR="00F66C0D" w:rsidRPr="00F66C0D" w:rsidRDefault="00F66C0D" w:rsidP="004C319F">
      <w:pPr>
        <w:rPr>
          <w:rFonts w:ascii="Arial" w:hAnsi="Arial" w:cs="Arial"/>
          <w:bCs/>
          <w:color w:val="000000"/>
          <w:sz w:val="20"/>
          <w:szCs w:val="20"/>
          <w:lang w:val="en-GB"/>
        </w:rPr>
      </w:pPr>
    </w:p>
    <w:sectPr w:rsidR="00F66C0D" w:rsidRPr="00F66C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7B89F" w14:textId="77777777" w:rsidR="00580645" w:rsidRDefault="00580645" w:rsidP="006F0889">
      <w:pPr>
        <w:spacing w:after="0"/>
      </w:pPr>
      <w:r>
        <w:separator/>
      </w:r>
    </w:p>
  </w:endnote>
  <w:endnote w:type="continuationSeparator" w:id="0">
    <w:p w14:paraId="541893E7" w14:textId="77777777" w:rsidR="00580645" w:rsidRDefault="00580645" w:rsidP="006F08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747D7" w14:textId="77777777" w:rsidR="00580645" w:rsidRDefault="00580645" w:rsidP="006F0889">
      <w:pPr>
        <w:spacing w:after="0"/>
      </w:pPr>
      <w:r>
        <w:separator/>
      </w:r>
    </w:p>
  </w:footnote>
  <w:footnote w:type="continuationSeparator" w:id="0">
    <w:p w14:paraId="5E2B0290" w14:textId="77777777" w:rsidR="00580645" w:rsidRDefault="00580645" w:rsidP="006F08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A5049"/>
    <w:multiLevelType w:val="hybridMultilevel"/>
    <w:tmpl w:val="C538B1AC"/>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B065B0"/>
    <w:multiLevelType w:val="hybridMultilevel"/>
    <w:tmpl w:val="D0CA7716"/>
    <w:lvl w:ilvl="0" w:tplc="E40C4DB8">
      <w:start w:val="17"/>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E55B15"/>
    <w:multiLevelType w:val="multilevel"/>
    <w:tmpl w:val="0030853E"/>
    <w:lvl w:ilvl="0">
      <w:start w:val="1"/>
      <w:numFmt w:val="bullet"/>
      <w:lvlText w:val="•"/>
      <w:lvlJc w:val="left"/>
      <w:pPr>
        <w:ind w:left="720" w:hanging="360"/>
      </w:pPr>
      <w:rPr>
        <w:rFonts w:ascii="Times New Roman" w:hAnsi="Times New Roman" w:hint="default"/>
        <w:lang w:val="en-US"/>
      </w:r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ACD6EE6"/>
    <w:multiLevelType w:val="hybridMultilevel"/>
    <w:tmpl w:val="6FE075B2"/>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2117FBC"/>
    <w:multiLevelType w:val="hybridMultilevel"/>
    <w:tmpl w:val="7858615C"/>
    <w:lvl w:ilvl="0" w:tplc="1014362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2EA7D87"/>
    <w:multiLevelType w:val="multilevel"/>
    <w:tmpl w:val="DD92A3D6"/>
    <w:lvl w:ilvl="0">
      <w:start w:val="1"/>
      <w:numFmt w:val="decimal"/>
      <w:lvlText w:val="%1)"/>
      <w:lvlJc w:val="left"/>
      <w:pPr>
        <w:ind w:left="720" w:hanging="360"/>
      </w:p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3F75086"/>
    <w:multiLevelType w:val="hybridMultilevel"/>
    <w:tmpl w:val="EDB854C0"/>
    <w:lvl w:ilvl="0" w:tplc="3990C1D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139"/>
        </w:tabs>
        <w:ind w:left="-4139" w:hanging="360"/>
      </w:pPr>
      <w:rPr>
        <w:rFonts w:ascii="Symbol" w:hAnsi="Symbol" w:hint="default"/>
        <w:b/>
        <w:i w:val="0"/>
        <w:color w:val="auto"/>
        <w:sz w:val="22"/>
      </w:rPr>
    </w:lvl>
    <w:lvl w:ilvl="1" w:tplc="04090003">
      <w:start w:val="1"/>
      <w:numFmt w:val="bullet"/>
      <w:lvlText w:val="o"/>
      <w:lvlJc w:val="left"/>
      <w:pPr>
        <w:tabs>
          <w:tab w:val="num" w:pos="-4318"/>
        </w:tabs>
        <w:ind w:left="-4318" w:hanging="360"/>
      </w:pPr>
      <w:rPr>
        <w:rFonts w:ascii="Courier New" w:hAnsi="Courier New" w:cs="Courier New" w:hint="default"/>
      </w:rPr>
    </w:lvl>
    <w:lvl w:ilvl="2" w:tplc="04090005">
      <w:start w:val="1"/>
      <w:numFmt w:val="bullet"/>
      <w:lvlText w:val=""/>
      <w:lvlJc w:val="left"/>
      <w:pPr>
        <w:tabs>
          <w:tab w:val="num" w:pos="-3598"/>
        </w:tabs>
        <w:ind w:left="-3598" w:hanging="360"/>
      </w:pPr>
      <w:rPr>
        <w:rFonts w:ascii="Wingdings" w:hAnsi="Wingdings" w:hint="default"/>
      </w:rPr>
    </w:lvl>
    <w:lvl w:ilvl="3" w:tplc="04090001">
      <w:start w:val="1"/>
      <w:numFmt w:val="bullet"/>
      <w:lvlText w:val=""/>
      <w:lvlJc w:val="left"/>
      <w:pPr>
        <w:tabs>
          <w:tab w:val="num" w:pos="-2878"/>
        </w:tabs>
        <w:ind w:left="-2878" w:hanging="360"/>
      </w:pPr>
      <w:rPr>
        <w:rFonts w:ascii="Symbol" w:hAnsi="Symbol" w:hint="default"/>
      </w:rPr>
    </w:lvl>
    <w:lvl w:ilvl="4" w:tplc="04090003">
      <w:start w:val="1"/>
      <w:numFmt w:val="bullet"/>
      <w:lvlText w:val="o"/>
      <w:lvlJc w:val="left"/>
      <w:pPr>
        <w:tabs>
          <w:tab w:val="num" w:pos="-2158"/>
        </w:tabs>
        <w:ind w:left="-2158" w:hanging="360"/>
      </w:pPr>
      <w:rPr>
        <w:rFonts w:ascii="Courier New" w:hAnsi="Courier New" w:cs="Courier New" w:hint="default"/>
      </w:rPr>
    </w:lvl>
    <w:lvl w:ilvl="5" w:tplc="04090005">
      <w:start w:val="1"/>
      <w:numFmt w:val="bullet"/>
      <w:lvlText w:val=""/>
      <w:lvlJc w:val="left"/>
      <w:pPr>
        <w:tabs>
          <w:tab w:val="num" w:pos="-1438"/>
        </w:tabs>
        <w:ind w:left="-1438" w:hanging="360"/>
      </w:pPr>
      <w:rPr>
        <w:rFonts w:ascii="Wingdings" w:hAnsi="Wingdings" w:hint="default"/>
      </w:rPr>
    </w:lvl>
    <w:lvl w:ilvl="6" w:tplc="04090001">
      <w:start w:val="1"/>
      <w:numFmt w:val="bullet"/>
      <w:lvlText w:val=""/>
      <w:lvlJc w:val="left"/>
      <w:pPr>
        <w:tabs>
          <w:tab w:val="num" w:pos="-718"/>
        </w:tabs>
        <w:ind w:left="-718" w:hanging="360"/>
      </w:pPr>
      <w:rPr>
        <w:rFonts w:ascii="Symbol" w:hAnsi="Symbol" w:hint="default"/>
      </w:rPr>
    </w:lvl>
    <w:lvl w:ilvl="7" w:tplc="04090003">
      <w:start w:val="1"/>
      <w:numFmt w:val="bullet"/>
      <w:lvlText w:val="o"/>
      <w:lvlJc w:val="left"/>
      <w:pPr>
        <w:tabs>
          <w:tab w:val="num" w:pos="2"/>
        </w:tabs>
        <w:ind w:left="2" w:hanging="360"/>
      </w:pPr>
      <w:rPr>
        <w:rFonts w:ascii="Courier New" w:hAnsi="Courier New" w:cs="Courier New" w:hint="default"/>
      </w:rPr>
    </w:lvl>
    <w:lvl w:ilvl="8" w:tplc="04090005">
      <w:start w:val="1"/>
      <w:numFmt w:val="bullet"/>
      <w:lvlText w:val=""/>
      <w:lvlJc w:val="left"/>
      <w:pPr>
        <w:tabs>
          <w:tab w:val="num" w:pos="722"/>
        </w:tabs>
        <w:ind w:left="722" w:hanging="360"/>
      </w:pPr>
      <w:rPr>
        <w:rFonts w:ascii="Wingdings" w:hAnsi="Wingdings" w:hint="default"/>
      </w:rPr>
    </w:lvl>
  </w:abstractNum>
  <w:abstractNum w:abstractNumId="10" w15:restartNumberingAfterBreak="0">
    <w:nsid w:val="75E058F2"/>
    <w:multiLevelType w:val="hybridMultilevel"/>
    <w:tmpl w:val="E4C4BB0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9"/>
  </w:num>
  <w:num w:numId="3">
    <w:abstractNumId w:val="7"/>
  </w:num>
  <w:num w:numId="4">
    <w:abstractNumId w:val="1"/>
  </w:num>
  <w:num w:numId="5">
    <w:abstractNumId w:val="3"/>
  </w:num>
  <w:num w:numId="6">
    <w:abstractNumId w:val="6"/>
  </w:num>
  <w:num w:numId="7">
    <w:abstractNumId w:val="0"/>
  </w:num>
  <w:num w:numId="8">
    <w:abstractNumId w:val="2"/>
  </w:num>
  <w:num w:numId="9">
    <w:abstractNumId w:val="8"/>
  </w:num>
  <w:num w:numId="10">
    <w:abstractNumId w:val="5"/>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93E"/>
    <w:rsid w:val="0000394D"/>
    <w:rsid w:val="00004C03"/>
    <w:rsid w:val="0000610D"/>
    <w:rsid w:val="00012E94"/>
    <w:rsid w:val="00014BCF"/>
    <w:rsid w:val="00026ED9"/>
    <w:rsid w:val="0007088A"/>
    <w:rsid w:val="00080E5C"/>
    <w:rsid w:val="000C400A"/>
    <w:rsid w:val="000D05A4"/>
    <w:rsid w:val="000E754B"/>
    <w:rsid w:val="000F5316"/>
    <w:rsid w:val="000F79DA"/>
    <w:rsid w:val="00120932"/>
    <w:rsid w:val="00141705"/>
    <w:rsid w:val="001470E6"/>
    <w:rsid w:val="00154BBB"/>
    <w:rsid w:val="00156186"/>
    <w:rsid w:val="00162AD6"/>
    <w:rsid w:val="00163D35"/>
    <w:rsid w:val="001754D8"/>
    <w:rsid w:val="00176B23"/>
    <w:rsid w:val="001D3397"/>
    <w:rsid w:val="00200475"/>
    <w:rsid w:val="00203332"/>
    <w:rsid w:val="0020514E"/>
    <w:rsid w:val="002264A6"/>
    <w:rsid w:val="00244876"/>
    <w:rsid w:val="0024497A"/>
    <w:rsid w:val="00245DD7"/>
    <w:rsid w:val="00246C17"/>
    <w:rsid w:val="00291D8A"/>
    <w:rsid w:val="002A05C8"/>
    <w:rsid w:val="002A1505"/>
    <w:rsid w:val="002A780B"/>
    <w:rsid w:val="002D2574"/>
    <w:rsid w:val="002E57E9"/>
    <w:rsid w:val="003152DC"/>
    <w:rsid w:val="00321A2D"/>
    <w:rsid w:val="00342581"/>
    <w:rsid w:val="00353B10"/>
    <w:rsid w:val="00364211"/>
    <w:rsid w:val="00374817"/>
    <w:rsid w:val="00387D41"/>
    <w:rsid w:val="003930B7"/>
    <w:rsid w:val="003A4E7C"/>
    <w:rsid w:val="003B4529"/>
    <w:rsid w:val="003B5BDF"/>
    <w:rsid w:val="003E70B0"/>
    <w:rsid w:val="003F2D71"/>
    <w:rsid w:val="003F732B"/>
    <w:rsid w:val="00406117"/>
    <w:rsid w:val="00412D71"/>
    <w:rsid w:val="00436E2B"/>
    <w:rsid w:val="004400F5"/>
    <w:rsid w:val="00440E19"/>
    <w:rsid w:val="004504FB"/>
    <w:rsid w:val="004506A9"/>
    <w:rsid w:val="00462775"/>
    <w:rsid w:val="0046775C"/>
    <w:rsid w:val="0047768C"/>
    <w:rsid w:val="0048436A"/>
    <w:rsid w:val="004921FB"/>
    <w:rsid w:val="004B2A1B"/>
    <w:rsid w:val="004C0FBB"/>
    <w:rsid w:val="004C319F"/>
    <w:rsid w:val="004F19A1"/>
    <w:rsid w:val="004F7242"/>
    <w:rsid w:val="00500B7F"/>
    <w:rsid w:val="005026F8"/>
    <w:rsid w:val="00505FB6"/>
    <w:rsid w:val="00517D30"/>
    <w:rsid w:val="005222A2"/>
    <w:rsid w:val="0052489F"/>
    <w:rsid w:val="00557185"/>
    <w:rsid w:val="00557D64"/>
    <w:rsid w:val="005610CD"/>
    <w:rsid w:val="00561522"/>
    <w:rsid w:val="00580645"/>
    <w:rsid w:val="00586627"/>
    <w:rsid w:val="005A2103"/>
    <w:rsid w:val="005B65F7"/>
    <w:rsid w:val="005E038D"/>
    <w:rsid w:val="005E56CF"/>
    <w:rsid w:val="005F2E73"/>
    <w:rsid w:val="00603255"/>
    <w:rsid w:val="0062697D"/>
    <w:rsid w:val="0064474C"/>
    <w:rsid w:val="00646F12"/>
    <w:rsid w:val="00651504"/>
    <w:rsid w:val="006570E7"/>
    <w:rsid w:val="006667D3"/>
    <w:rsid w:val="00672B36"/>
    <w:rsid w:val="00677BE8"/>
    <w:rsid w:val="0068790D"/>
    <w:rsid w:val="00697228"/>
    <w:rsid w:val="006A465C"/>
    <w:rsid w:val="006A6E6A"/>
    <w:rsid w:val="006D0A5A"/>
    <w:rsid w:val="006F0889"/>
    <w:rsid w:val="00702D7C"/>
    <w:rsid w:val="00715A3A"/>
    <w:rsid w:val="00716C50"/>
    <w:rsid w:val="00717BD7"/>
    <w:rsid w:val="00724629"/>
    <w:rsid w:val="0072580A"/>
    <w:rsid w:val="00725816"/>
    <w:rsid w:val="00736B6F"/>
    <w:rsid w:val="00750225"/>
    <w:rsid w:val="00755458"/>
    <w:rsid w:val="00772F7F"/>
    <w:rsid w:val="00782253"/>
    <w:rsid w:val="00797045"/>
    <w:rsid w:val="007A3C23"/>
    <w:rsid w:val="007B0BF3"/>
    <w:rsid w:val="007B67DF"/>
    <w:rsid w:val="007B685E"/>
    <w:rsid w:val="007D660D"/>
    <w:rsid w:val="00801109"/>
    <w:rsid w:val="00817581"/>
    <w:rsid w:val="00817B5F"/>
    <w:rsid w:val="00817E42"/>
    <w:rsid w:val="008202D2"/>
    <w:rsid w:val="008212BC"/>
    <w:rsid w:val="00842174"/>
    <w:rsid w:val="00844465"/>
    <w:rsid w:val="0087184C"/>
    <w:rsid w:val="0089754D"/>
    <w:rsid w:val="008A174C"/>
    <w:rsid w:val="008A47A9"/>
    <w:rsid w:val="008B0640"/>
    <w:rsid w:val="008B0746"/>
    <w:rsid w:val="008C66F7"/>
    <w:rsid w:val="008D05BC"/>
    <w:rsid w:val="008D58B3"/>
    <w:rsid w:val="008E6077"/>
    <w:rsid w:val="009158B2"/>
    <w:rsid w:val="00915FEC"/>
    <w:rsid w:val="009177C8"/>
    <w:rsid w:val="0092479E"/>
    <w:rsid w:val="009564A2"/>
    <w:rsid w:val="00977DD8"/>
    <w:rsid w:val="00994B7C"/>
    <w:rsid w:val="009A093E"/>
    <w:rsid w:val="009C4BBA"/>
    <w:rsid w:val="009C67B6"/>
    <w:rsid w:val="009D110A"/>
    <w:rsid w:val="009D4302"/>
    <w:rsid w:val="00A10278"/>
    <w:rsid w:val="00A22899"/>
    <w:rsid w:val="00A3392D"/>
    <w:rsid w:val="00A8419C"/>
    <w:rsid w:val="00AA1CE8"/>
    <w:rsid w:val="00AC0CFE"/>
    <w:rsid w:val="00AD1E70"/>
    <w:rsid w:val="00AD7304"/>
    <w:rsid w:val="00AF3D12"/>
    <w:rsid w:val="00AF478F"/>
    <w:rsid w:val="00AF568C"/>
    <w:rsid w:val="00B237F6"/>
    <w:rsid w:val="00B73163"/>
    <w:rsid w:val="00B77135"/>
    <w:rsid w:val="00B7735D"/>
    <w:rsid w:val="00B82EE2"/>
    <w:rsid w:val="00B83EEE"/>
    <w:rsid w:val="00BC1626"/>
    <w:rsid w:val="00BD5E34"/>
    <w:rsid w:val="00BE5977"/>
    <w:rsid w:val="00BE716E"/>
    <w:rsid w:val="00BF2492"/>
    <w:rsid w:val="00BF259D"/>
    <w:rsid w:val="00BF5380"/>
    <w:rsid w:val="00C01560"/>
    <w:rsid w:val="00C05F2E"/>
    <w:rsid w:val="00C540D7"/>
    <w:rsid w:val="00C848AF"/>
    <w:rsid w:val="00CB010D"/>
    <w:rsid w:val="00CC23F5"/>
    <w:rsid w:val="00CC5CC1"/>
    <w:rsid w:val="00CD2061"/>
    <w:rsid w:val="00CD281E"/>
    <w:rsid w:val="00CF2AA8"/>
    <w:rsid w:val="00D348BF"/>
    <w:rsid w:val="00D45A97"/>
    <w:rsid w:val="00D50FB6"/>
    <w:rsid w:val="00D65E38"/>
    <w:rsid w:val="00D83E4B"/>
    <w:rsid w:val="00DA0753"/>
    <w:rsid w:val="00DE6ABF"/>
    <w:rsid w:val="00E06BD6"/>
    <w:rsid w:val="00E11E6E"/>
    <w:rsid w:val="00E143AC"/>
    <w:rsid w:val="00E16121"/>
    <w:rsid w:val="00E170B7"/>
    <w:rsid w:val="00E35073"/>
    <w:rsid w:val="00E439FD"/>
    <w:rsid w:val="00E466F3"/>
    <w:rsid w:val="00E56954"/>
    <w:rsid w:val="00E74569"/>
    <w:rsid w:val="00E8745D"/>
    <w:rsid w:val="00EA6217"/>
    <w:rsid w:val="00EA75A2"/>
    <w:rsid w:val="00EC4E37"/>
    <w:rsid w:val="00EE121A"/>
    <w:rsid w:val="00F06DC9"/>
    <w:rsid w:val="00F20E62"/>
    <w:rsid w:val="00F25497"/>
    <w:rsid w:val="00F42A26"/>
    <w:rsid w:val="00F66C0D"/>
    <w:rsid w:val="00F76D35"/>
    <w:rsid w:val="00F92193"/>
    <w:rsid w:val="00FA4A85"/>
    <w:rsid w:val="00FC7DE5"/>
    <w:rsid w:val="00FE3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E8194E"/>
  <w15:chartTrackingRefBased/>
  <w15:docId w15:val="{7204B1C2-2471-4BA8-B953-D4899EFF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A093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A093E"/>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uiPriority w:val="99"/>
    <w:qFormat/>
    <w:rsid w:val="009A093E"/>
    <w:pPr>
      <w:numPr>
        <w:numId w:val="1"/>
      </w:numPr>
      <w:autoSpaceDE/>
      <w:autoSpaceDN/>
      <w:adjustRightInd/>
      <w:snapToGrid/>
      <w:spacing w:before="60" w:after="0"/>
      <w:jc w:val="left"/>
    </w:pPr>
    <w:rPr>
      <w:rFonts w:ascii="Arial" w:hAnsi="Arial" w:cs="Arial"/>
      <w:b/>
      <w:bCs/>
      <w:sz w:val="20"/>
      <w:szCs w:val="20"/>
      <w:lang w:eastAsia="en-GB"/>
    </w:rPr>
  </w:style>
  <w:style w:type="paragraph" w:customStyle="1" w:styleId="CRCoverPage">
    <w:name w:val="CR Cover Page"/>
    <w:link w:val="CRCoverPageZchn"/>
    <w:rsid w:val="002A780B"/>
    <w:pPr>
      <w:spacing w:after="120"/>
    </w:pPr>
    <w:rPr>
      <w:rFonts w:ascii="Arial" w:eastAsia="Batang" w:hAnsi="Arial" w:cs="Times New Roman"/>
      <w:kern w:val="0"/>
      <w:sz w:val="20"/>
      <w:szCs w:val="20"/>
      <w:lang w:val="en-GB" w:eastAsia="en-US"/>
    </w:rPr>
  </w:style>
  <w:style w:type="character" w:customStyle="1" w:styleId="CRCoverPageZchn">
    <w:name w:val="CR Cover Page Zchn"/>
    <w:link w:val="CRCoverPage"/>
    <w:rsid w:val="002A780B"/>
    <w:rPr>
      <w:rFonts w:ascii="Arial" w:eastAsia="Batang" w:hAnsi="Arial" w:cs="Times New Roman"/>
      <w:kern w:val="0"/>
      <w:sz w:val="20"/>
      <w:szCs w:val="20"/>
      <w:lang w:val="en-GB" w:eastAsia="en-US"/>
    </w:rPr>
  </w:style>
  <w:style w:type="paragraph" w:styleId="a4">
    <w:name w:val="header"/>
    <w:basedOn w:val="a"/>
    <w:link w:val="a5"/>
    <w:uiPriority w:val="99"/>
    <w:unhideWhenUsed/>
    <w:rsid w:val="006F0889"/>
    <w:pPr>
      <w:pBdr>
        <w:bottom w:val="single" w:sz="6" w:space="1" w:color="auto"/>
      </w:pBdr>
      <w:tabs>
        <w:tab w:val="center" w:pos="4153"/>
        <w:tab w:val="right" w:pos="8306"/>
      </w:tabs>
      <w:jc w:val="center"/>
    </w:pPr>
    <w:rPr>
      <w:sz w:val="18"/>
      <w:szCs w:val="18"/>
    </w:rPr>
  </w:style>
  <w:style w:type="character" w:customStyle="1" w:styleId="a5">
    <w:name w:val="页眉 字符"/>
    <w:basedOn w:val="a0"/>
    <w:link w:val="a4"/>
    <w:uiPriority w:val="99"/>
    <w:rsid w:val="006F0889"/>
    <w:rPr>
      <w:rFonts w:ascii="Times New Roman" w:eastAsia="宋体" w:hAnsi="Times New Roman" w:cs="Times New Roman"/>
      <w:kern w:val="0"/>
      <w:sz w:val="18"/>
      <w:szCs w:val="18"/>
      <w:lang w:eastAsia="en-US"/>
    </w:rPr>
  </w:style>
  <w:style w:type="paragraph" w:styleId="a6">
    <w:name w:val="footer"/>
    <w:basedOn w:val="a"/>
    <w:link w:val="a7"/>
    <w:uiPriority w:val="99"/>
    <w:unhideWhenUsed/>
    <w:rsid w:val="006F0889"/>
    <w:pPr>
      <w:tabs>
        <w:tab w:val="center" w:pos="4153"/>
        <w:tab w:val="right" w:pos="8306"/>
      </w:tabs>
      <w:jc w:val="left"/>
    </w:pPr>
    <w:rPr>
      <w:sz w:val="18"/>
      <w:szCs w:val="18"/>
    </w:rPr>
  </w:style>
  <w:style w:type="character" w:customStyle="1" w:styleId="a7">
    <w:name w:val="页脚 字符"/>
    <w:basedOn w:val="a0"/>
    <w:link w:val="a6"/>
    <w:uiPriority w:val="99"/>
    <w:rsid w:val="006F0889"/>
    <w:rPr>
      <w:rFonts w:ascii="Times New Roman" w:eastAsia="宋体" w:hAnsi="Times New Roman" w:cs="Times New Roman"/>
      <w:kern w:val="0"/>
      <w:sz w:val="18"/>
      <w:szCs w:val="18"/>
      <w:lang w:eastAsia="en-US"/>
    </w:rPr>
  </w:style>
  <w:style w:type="character" w:styleId="a8">
    <w:name w:val="annotation reference"/>
    <w:basedOn w:val="a0"/>
    <w:uiPriority w:val="99"/>
    <w:semiHidden/>
    <w:unhideWhenUsed/>
    <w:rsid w:val="006F0889"/>
    <w:rPr>
      <w:sz w:val="21"/>
      <w:szCs w:val="21"/>
    </w:rPr>
  </w:style>
  <w:style w:type="paragraph" w:styleId="a9">
    <w:name w:val="annotation text"/>
    <w:basedOn w:val="a"/>
    <w:link w:val="aa"/>
    <w:uiPriority w:val="99"/>
    <w:unhideWhenUsed/>
    <w:rsid w:val="006F0889"/>
    <w:pPr>
      <w:jc w:val="left"/>
    </w:pPr>
  </w:style>
  <w:style w:type="character" w:customStyle="1" w:styleId="aa">
    <w:name w:val="批注文字 字符"/>
    <w:basedOn w:val="a0"/>
    <w:link w:val="a9"/>
    <w:uiPriority w:val="99"/>
    <w:rsid w:val="006F0889"/>
    <w:rPr>
      <w:rFonts w:ascii="Times New Roman" w:eastAsia="宋体" w:hAnsi="Times New Roman" w:cs="Times New Roman"/>
      <w:kern w:val="0"/>
      <w:sz w:val="22"/>
      <w:lang w:eastAsia="en-US"/>
    </w:rPr>
  </w:style>
  <w:style w:type="paragraph" w:styleId="ab">
    <w:name w:val="annotation subject"/>
    <w:basedOn w:val="a9"/>
    <w:next w:val="a9"/>
    <w:link w:val="ac"/>
    <w:uiPriority w:val="99"/>
    <w:semiHidden/>
    <w:unhideWhenUsed/>
    <w:rsid w:val="006F0889"/>
    <w:rPr>
      <w:b/>
      <w:bCs/>
    </w:rPr>
  </w:style>
  <w:style w:type="character" w:customStyle="1" w:styleId="ac">
    <w:name w:val="批注主题 字符"/>
    <w:basedOn w:val="aa"/>
    <w:link w:val="ab"/>
    <w:uiPriority w:val="99"/>
    <w:semiHidden/>
    <w:rsid w:val="006F0889"/>
    <w:rPr>
      <w:rFonts w:ascii="Times New Roman" w:eastAsia="宋体" w:hAnsi="Times New Roman" w:cs="Times New Roman"/>
      <w:b/>
      <w:bCs/>
      <w:kern w:val="0"/>
      <w:sz w:val="22"/>
      <w:lang w:eastAsia="en-US"/>
    </w:rPr>
  </w:style>
  <w:style w:type="paragraph" w:styleId="ad">
    <w:name w:val="Balloon Text"/>
    <w:basedOn w:val="a"/>
    <w:link w:val="ae"/>
    <w:uiPriority w:val="99"/>
    <w:semiHidden/>
    <w:unhideWhenUsed/>
    <w:rsid w:val="006F0889"/>
    <w:pPr>
      <w:spacing w:after="0"/>
    </w:pPr>
    <w:rPr>
      <w:sz w:val="18"/>
      <w:szCs w:val="18"/>
    </w:rPr>
  </w:style>
  <w:style w:type="character" w:customStyle="1" w:styleId="ae">
    <w:name w:val="批注框文本 字符"/>
    <w:basedOn w:val="a0"/>
    <w:link w:val="ad"/>
    <w:uiPriority w:val="99"/>
    <w:semiHidden/>
    <w:rsid w:val="006F0889"/>
    <w:rPr>
      <w:rFonts w:ascii="Times New Roman" w:eastAsia="宋体" w:hAnsi="Times New Roman" w:cs="Times New Roman"/>
      <w:kern w:val="0"/>
      <w:sz w:val="18"/>
      <w:szCs w:val="18"/>
      <w:lang w:eastAsia="en-US"/>
    </w:rPr>
  </w:style>
  <w:style w:type="paragraph" w:customStyle="1" w:styleId="Source">
    <w:name w:val="Source"/>
    <w:basedOn w:val="a"/>
    <w:rsid w:val="00246C17"/>
    <w:pPr>
      <w:autoSpaceDE/>
      <w:autoSpaceDN/>
      <w:adjustRightInd/>
      <w:snapToGrid/>
      <w:spacing w:after="60"/>
      <w:ind w:left="1985" w:hanging="1985"/>
      <w:jc w:val="left"/>
    </w:pPr>
    <w:rPr>
      <w:rFonts w:ascii="Arial" w:hAnsi="Arial" w:cs="Arial"/>
      <w:b/>
      <w:sz w:val="20"/>
      <w:szCs w:val="20"/>
      <w:lang w:val="en-GB"/>
    </w:rPr>
  </w:style>
  <w:style w:type="character" w:customStyle="1" w:styleId="Doc-text2Char">
    <w:name w:val="Doc-text2 Char"/>
    <w:link w:val="Doc-text2"/>
    <w:qFormat/>
    <w:locked/>
    <w:rsid w:val="00AF3D12"/>
    <w:rPr>
      <w:rFonts w:ascii="Arial" w:eastAsia="MS Mincho" w:hAnsi="Arial" w:cs="Arial"/>
      <w:szCs w:val="24"/>
    </w:rPr>
  </w:style>
  <w:style w:type="paragraph" w:customStyle="1" w:styleId="Doc-text2">
    <w:name w:val="Doc-text2"/>
    <w:basedOn w:val="a"/>
    <w:link w:val="Doc-text2Char"/>
    <w:qFormat/>
    <w:rsid w:val="00AF3D12"/>
    <w:pPr>
      <w:tabs>
        <w:tab w:val="left" w:pos="1622"/>
      </w:tabs>
      <w:autoSpaceDE/>
      <w:autoSpaceDN/>
      <w:adjustRightInd/>
      <w:snapToGrid/>
      <w:spacing w:after="0"/>
      <w:ind w:left="1622" w:hanging="363"/>
      <w:jc w:val="left"/>
    </w:pPr>
    <w:rPr>
      <w:rFonts w:ascii="Arial" w:eastAsia="MS Mincho" w:hAnsi="Arial" w:cs="Arial"/>
      <w:kern w:val="2"/>
      <w:sz w:val="21"/>
      <w:szCs w:val="24"/>
      <w:lang w:eastAsia="zh-CN"/>
    </w:rPr>
  </w:style>
  <w:style w:type="paragraph" w:styleId="TOC4">
    <w:name w:val="toc 4"/>
    <w:basedOn w:val="TOC3"/>
    <w:uiPriority w:val="39"/>
    <w:rsid w:val="00817581"/>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customStyle="1" w:styleId="B1">
    <w:name w:val="B1"/>
    <w:basedOn w:val="a"/>
    <w:link w:val="B1Zchn"/>
    <w:qFormat/>
    <w:rsid w:val="00817581"/>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817581"/>
    <w:rPr>
      <w:rFonts w:ascii="Times New Roman" w:eastAsia="宋体" w:hAnsi="Times New Roman" w:cs="Times New Roman"/>
      <w:kern w:val="0"/>
      <w:sz w:val="20"/>
      <w:szCs w:val="20"/>
      <w:lang w:val="x-none" w:eastAsia="en-US"/>
    </w:rPr>
  </w:style>
  <w:style w:type="paragraph" w:styleId="TOC3">
    <w:name w:val="toc 3"/>
    <w:basedOn w:val="a"/>
    <w:next w:val="a"/>
    <w:autoRedefine/>
    <w:uiPriority w:val="39"/>
    <w:semiHidden/>
    <w:unhideWhenUsed/>
    <w:rsid w:val="00817581"/>
    <w:pPr>
      <w:ind w:leftChars="400" w:left="840"/>
    </w:pPr>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列出段落,P,列表段"/>
    <w:basedOn w:val="a"/>
    <w:link w:val="af0"/>
    <w:uiPriority w:val="34"/>
    <w:qFormat/>
    <w:rsid w:val="00E56954"/>
    <w:pPr>
      <w:ind w:firstLineChars="200" w:firstLine="420"/>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120932"/>
    <w:pPr>
      <w:autoSpaceDE/>
      <w:autoSpaceDN/>
      <w:adjustRightInd/>
      <w:snapToGrid/>
    </w:pPr>
    <w:rPr>
      <w:rFonts w:eastAsia="MS Mincho"/>
      <w:sz w:val="20"/>
      <w:szCs w:val="24"/>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1"/>
    <w:rsid w:val="00120932"/>
    <w:rPr>
      <w:rFonts w:ascii="Times New Roman" w:eastAsia="MS Mincho" w:hAnsi="Times New Roman" w:cs="Times New Roman"/>
      <w:kern w:val="0"/>
      <w:sz w:val="20"/>
      <w:szCs w:val="24"/>
      <w:lang w:eastAsia="en-US"/>
    </w:rPr>
  </w:style>
  <w:style w:type="character" w:customStyle="1" w:styleId="af0">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BF5380"/>
    <w:rPr>
      <w:rFonts w:ascii="Times New Roman" w:eastAsia="宋体" w:hAnsi="Times New Roman" w:cs="Times New Roman"/>
      <w:kern w:val="0"/>
      <w:sz w:val="22"/>
      <w:lang w:eastAsia="en-US"/>
    </w:rPr>
  </w:style>
  <w:style w:type="paragraph" w:customStyle="1" w:styleId="TAL">
    <w:name w:val="TAL"/>
    <w:basedOn w:val="a"/>
    <w:link w:val="TALChar"/>
    <w:qFormat/>
    <w:rsid w:val="00012E94"/>
    <w:pPr>
      <w:keepNext/>
      <w:keepLines/>
      <w:autoSpaceDE/>
      <w:autoSpaceDN/>
      <w:adjustRightInd/>
      <w:snapToGrid/>
      <w:spacing w:after="0"/>
      <w:jc w:val="left"/>
    </w:pPr>
    <w:rPr>
      <w:rFonts w:ascii="Arial" w:eastAsia="等线" w:hAnsi="Arial"/>
      <w:sz w:val="18"/>
      <w:szCs w:val="20"/>
      <w:lang w:val="en-GB"/>
    </w:rPr>
  </w:style>
  <w:style w:type="character" w:customStyle="1" w:styleId="TALChar">
    <w:name w:val="TAL Char"/>
    <w:link w:val="TAL"/>
    <w:qFormat/>
    <w:rsid w:val="00012E94"/>
    <w:rPr>
      <w:rFonts w:ascii="Arial" w:eastAsia="等线" w:hAnsi="Arial" w:cs="Times New Roman"/>
      <w:kern w:val="0"/>
      <w:sz w:val="18"/>
      <w:szCs w:val="20"/>
      <w:lang w:val="en-GB" w:eastAsia="en-US"/>
    </w:rPr>
  </w:style>
  <w:style w:type="paragraph" w:customStyle="1" w:styleId="TAH">
    <w:name w:val="TAH"/>
    <w:basedOn w:val="a"/>
    <w:link w:val="TAHCar"/>
    <w:qFormat/>
    <w:rsid w:val="00012E9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012E94"/>
    <w:rPr>
      <w:rFonts w:ascii="Arial" w:eastAsia="Times New Roman" w:hAnsi="Arial" w:cs="Times New Roman"/>
      <w:b/>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497</Words>
  <Characters>2839</Characters>
  <Application>Microsoft Office Word</Application>
  <DocSecurity>0</DocSecurity>
  <Lines>23</Lines>
  <Paragraphs>6</Paragraphs>
  <ScaleCrop>false</ScaleCrop>
  <Company>Tom</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Na Li</cp:lastModifiedBy>
  <cp:revision>3</cp:revision>
  <dcterms:created xsi:type="dcterms:W3CDTF">2024-04-03T17:16:00Z</dcterms:created>
  <dcterms:modified xsi:type="dcterms:W3CDTF">2024-04-04T07:07:00Z</dcterms:modified>
</cp:coreProperties>
</file>